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37" w:rsidRDefault="00407950">
      <w:pPr>
        <w:jc w:val="center"/>
        <w:rPr>
          <w:sz w:val="2"/>
          <w:szCs w:val="2"/>
        </w:rPr>
      </w:pPr>
      <w:r>
        <w:rPr>
          <w:noProof/>
          <w:lang w:bidi="ar-SA"/>
        </w:rPr>
        <w:drawing>
          <wp:anchor distT="0" distB="0" distL="114300" distR="114300" simplePos="0" relativeHeight="251661312" behindDoc="1" locked="0" layoutInCell="1" allowOverlap="1" wp14:anchorId="464C01CB" wp14:editId="6CED965F">
            <wp:simplePos x="0" y="0"/>
            <wp:positionH relativeFrom="column">
              <wp:posOffset>3651885</wp:posOffset>
            </wp:positionH>
            <wp:positionV relativeFrom="paragraph">
              <wp:posOffset>-196215</wp:posOffset>
            </wp:positionV>
            <wp:extent cx="506095" cy="701040"/>
            <wp:effectExtent l="0" t="0" r="825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701040"/>
                    </a:xfrm>
                    <a:prstGeom prst="rect">
                      <a:avLst/>
                    </a:prstGeom>
                    <a:noFill/>
                  </pic:spPr>
                </pic:pic>
              </a:graphicData>
            </a:graphic>
            <wp14:sizeRelH relativeFrom="page">
              <wp14:pctWidth>0</wp14:pctWidth>
            </wp14:sizeRelH>
            <wp14:sizeRelV relativeFrom="page">
              <wp14:pctHeight>0</wp14:pctHeight>
            </wp14:sizeRelV>
          </wp:anchor>
        </w:drawing>
      </w:r>
      <w:r w:rsidR="00AE152F">
        <w:rPr>
          <w:noProof/>
          <w:lang w:bidi="ar-SA"/>
        </w:rPr>
        <w:drawing>
          <wp:anchor distT="0" distB="0" distL="114300" distR="114300" simplePos="0" relativeHeight="251659264" behindDoc="0" locked="0" layoutInCell="1" allowOverlap="1" wp14:anchorId="71AE9B3E" wp14:editId="5286868B">
            <wp:simplePos x="0" y="0"/>
            <wp:positionH relativeFrom="column">
              <wp:posOffset>2018030</wp:posOffset>
            </wp:positionH>
            <wp:positionV relativeFrom="paragraph">
              <wp:posOffset>-173355</wp:posOffset>
            </wp:positionV>
            <wp:extent cx="538480" cy="611505"/>
            <wp:effectExtent l="0" t="0" r="0" b="0"/>
            <wp:wrapThrough wrapText="bothSides">
              <wp:wrapPolygon edited="0">
                <wp:start x="0" y="0"/>
                <wp:lineTo x="0" y="20860"/>
                <wp:lineTo x="20632" y="20860"/>
                <wp:lineTo x="20632" y="0"/>
                <wp:lineTo x="0" y="0"/>
              </wp:wrapPolygon>
            </wp:wrapThrough>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p>
    <w:p w:rsidR="00407950" w:rsidRDefault="00407950">
      <w:pPr>
        <w:pStyle w:val="20"/>
        <w:spacing w:after="0"/>
      </w:pPr>
    </w:p>
    <w:p w:rsidR="00407950" w:rsidRDefault="00407950">
      <w:pPr>
        <w:pStyle w:val="20"/>
        <w:spacing w:after="0"/>
      </w:pPr>
    </w:p>
    <w:p w:rsidR="00F54137" w:rsidRDefault="00407282">
      <w:pPr>
        <w:pStyle w:val="20"/>
        <w:spacing w:after="0"/>
      </w:pPr>
      <w:r>
        <w:t>Республика Крым</w:t>
      </w:r>
    </w:p>
    <w:p w:rsidR="00F54137" w:rsidRDefault="00407282">
      <w:pPr>
        <w:pStyle w:val="20"/>
      </w:pPr>
      <w:r>
        <w:t>Глава муниципального образования -</w:t>
      </w:r>
      <w:r>
        <w:br/>
        <w:t>председатель Евпаторийского городского совета</w:t>
      </w:r>
    </w:p>
    <w:p w:rsidR="00F54137" w:rsidRDefault="00407282">
      <w:pPr>
        <w:pStyle w:val="11"/>
        <w:keepNext/>
        <w:keepLines/>
      </w:pPr>
      <w:bookmarkStart w:id="0" w:name="bookmark0"/>
      <w:r>
        <w:t>ПОСТАНОВЛЕНИЕ</w:t>
      </w:r>
      <w:bookmarkEnd w:id="0"/>
    </w:p>
    <w:p w:rsidR="00F54137" w:rsidRDefault="003525DD" w:rsidP="003525DD">
      <w:pPr>
        <w:pStyle w:val="1"/>
        <w:tabs>
          <w:tab w:val="left" w:pos="8333"/>
        </w:tabs>
        <w:spacing w:after="320"/>
      </w:pPr>
      <w:r>
        <w:rPr>
          <w:color w:val="313131"/>
        </w:rPr>
        <w:t xml:space="preserve"> «_____» ______________</w:t>
      </w:r>
      <w:r w:rsidR="00407282">
        <w:rPr>
          <w:color w:val="313131"/>
        </w:rPr>
        <w:t>20</w:t>
      </w:r>
      <w:r w:rsidRPr="003525DD">
        <w:rPr>
          <w:color w:val="313131"/>
        </w:rPr>
        <w:t>24</w:t>
      </w:r>
      <w:r w:rsidR="00407282" w:rsidRPr="003525DD">
        <w:rPr>
          <w:color w:val="313131"/>
        </w:rPr>
        <w:t xml:space="preserve"> </w:t>
      </w:r>
      <w:r>
        <w:rPr>
          <w:color w:val="313131"/>
        </w:rPr>
        <w:t xml:space="preserve">года                                                              </w:t>
      </w:r>
      <w:r w:rsidR="00CF61D4">
        <w:rPr>
          <w:color w:val="313131"/>
        </w:rPr>
        <w:t xml:space="preserve">                </w:t>
      </w:r>
      <w:r w:rsidR="00407282">
        <w:rPr>
          <w:color w:val="313131"/>
        </w:rPr>
        <w:t>№</w:t>
      </w:r>
      <w:r>
        <w:rPr>
          <w:color w:val="313131"/>
        </w:rPr>
        <w:t>_______</w:t>
      </w:r>
    </w:p>
    <w:tbl>
      <w:tblPr>
        <w:tblStyle w:val="aa"/>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E10DBA" w:rsidTr="00E10DBA">
        <w:trPr>
          <w:trHeight w:val="178"/>
        </w:trPr>
        <w:tc>
          <w:tcPr>
            <w:tcW w:w="6101" w:type="dxa"/>
          </w:tcPr>
          <w:p w:rsidR="00E10DBA" w:rsidRPr="00E10DBA" w:rsidRDefault="00E10DBA" w:rsidP="00E10DBA">
            <w:pPr>
              <w:jc w:val="both"/>
              <w:rPr>
                <w:rFonts w:ascii="Times New Roman" w:eastAsia="Times New Roman" w:hAnsi="Times New Roman" w:cs="Times New Roman"/>
                <w:b/>
                <w:bCs/>
                <w:color w:val="1A1A1A"/>
              </w:rPr>
            </w:pPr>
            <w:r w:rsidRPr="00E10DBA">
              <w:rPr>
                <w:rFonts w:ascii="Times New Roman" w:eastAsia="Times New Roman" w:hAnsi="Times New Roman" w:cs="Times New Roman"/>
                <w:b/>
                <w:bCs/>
                <w:color w:val="1A1A1A"/>
              </w:rPr>
              <w:t xml:space="preserve">О создании межведомственной комиссии </w:t>
            </w:r>
            <w:r>
              <w:rPr>
                <w:rFonts w:ascii="Times New Roman" w:eastAsia="Times New Roman" w:hAnsi="Times New Roman" w:cs="Times New Roman"/>
                <w:b/>
                <w:bCs/>
                <w:color w:val="1A1A1A"/>
              </w:rPr>
              <w:t xml:space="preserve">                                                      </w:t>
            </w:r>
            <w:r w:rsidRPr="00E10DBA">
              <w:rPr>
                <w:rFonts w:ascii="Times New Roman" w:eastAsia="Times New Roman" w:hAnsi="Times New Roman" w:cs="Times New Roman"/>
                <w:b/>
                <w:bCs/>
                <w:color w:val="1A1A1A"/>
              </w:rPr>
              <w:t>по проведению</w:t>
            </w:r>
            <w:r>
              <w:rPr>
                <w:rFonts w:ascii="Times New Roman" w:eastAsia="Times New Roman" w:hAnsi="Times New Roman" w:cs="Times New Roman"/>
                <w:b/>
                <w:bCs/>
                <w:color w:val="1A1A1A"/>
              </w:rPr>
              <w:t xml:space="preserve"> </w:t>
            </w:r>
            <w:r w:rsidRPr="00E10DBA">
              <w:rPr>
                <w:rFonts w:ascii="Times New Roman" w:eastAsia="Times New Roman" w:hAnsi="Times New Roman" w:cs="Times New Roman"/>
                <w:b/>
                <w:bCs/>
                <w:color w:val="1A1A1A"/>
              </w:rPr>
              <w:t>обследования, категорирования</w:t>
            </w:r>
          </w:p>
          <w:p w:rsidR="00E10DBA" w:rsidRPr="00E10DBA" w:rsidRDefault="00E10DBA" w:rsidP="00E10DBA">
            <w:pPr>
              <w:jc w:val="both"/>
              <w:rPr>
                <w:rFonts w:ascii="Times New Roman" w:eastAsia="Times New Roman" w:hAnsi="Times New Roman" w:cs="Times New Roman"/>
                <w:b/>
                <w:bCs/>
                <w:color w:val="1A1A1A"/>
              </w:rPr>
            </w:pPr>
            <w:r w:rsidRPr="00E10DBA">
              <w:rPr>
                <w:rFonts w:ascii="Times New Roman" w:eastAsia="Times New Roman" w:hAnsi="Times New Roman" w:cs="Times New Roman"/>
                <w:b/>
                <w:bCs/>
                <w:color w:val="1A1A1A"/>
              </w:rPr>
              <w:t>(актуализации паспортов безопасности), проверок</w:t>
            </w:r>
          </w:p>
          <w:p w:rsidR="00E10DBA" w:rsidRPr="00E10DBA" w:rsidRDefault="00E10DBA" w:rsidP="00E10DBA">
            <w:pPr>
              <w:jc w:val="both"/>
              <w:rPr>
                <w:rFonts w:ascii="Times New Roman" w:eastAsia="Times New Roman" w:hAnsi="Times New Roman" w:cs="Times New Roman"/>
                <w:b/>
                <w:bCs/>
                <w:color w:val="1A1A1A"/>
              </w:rPr>
            </w:pPr>
            <w:r w:rsidRPr="00E10DBA">
              <w:rPr>
                <w:rFonts w:ascii="Times New Roman" w:eastAsia="Times New Roman" w:hAnsi="Times New Roman" w:cs="Times New Roman"/>
                <w:b/>
                <w:bCs/>
                <w:color w:val="1A1A1A"/>
              </w:rPr>
              <w:t>состояния антитеррористической защищенности мест</w:t>
            </w:r>
            <w:r>
              <w:rPr>
                <w:rFonts w:ascii="Times New Roman" w:eastAsia="Times New Roman" w:hAnsi="Times New Roman" w:cs="Times New Roman"/>
                <w:b/>
                <w:bCs/>
                <w:color w:val="1A1A1A"/>
              </w:rPr>
              <w:t xml:space="preserve"> </w:t>
            </w:r>
            <w:r w:rsidRPr="00E10DBA">
              <w:rPr>
                <w:rFonts w:ascii="Times New Roman" w:eastAsia="Times New Roman" w:hAnsi="Times New Roman" w:cs="Times New Roman"/>
                <w:b/>
                <w:bCs/>
                <w:color w:val="1A1A1A"/>
              </w:rPr>
              <w:t>массового пребывания людей на территории муниципального</w:t>
            </w:r>
            <w:r>
              <w:rPr>
                <w:rFonts w:ascii="Times New Roman" w:eastAsia="Times New Roman" w:hAnsi="Times New Roman" w:cs="Times New Roman"/>
                <w:b/>
                <w:bCs/>
                <w:color w:val="1A1A1A"/>
              </w:rPr>
              <w:t xml:space="preserve"> </w:t>
            </w:r>
            <w:r w:rsidRPr="00E10DBA">
              <w:rPr>
                <w:rFonts w:ascii="Times New Roman" w:eastAsia="Times New Roman" w:hAnsi="Times New Roman" w:cs="Times New Roman"/>
                <w:b/>
                <w:bCs/>
                <w:color w:val="1A1A1A"/>
              </w:rPr>
              <w:t>образования городской округ Евпатория Республики Крым</w:t>
            </w:r>
          </w:p>
          <w:p w:rsidR="00E10DBA" w:rsidRDefault="00E10DBA" w:rsidP="00E10DBA">
            <w:pPr>
              <w:pStyle w:val="1"/>
              <w:spacing w:after="0"/>
              <w:jc w:val="both"/>
              <w:rPr>
                <w:b/>
                <w:bCs/>
              </w:rPr>
            </w:pPr>
          </w:p>
        </w:tc>
      </w:tr>
    </w:tbl>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E10DBA" w:rsidRDefault="00E10DBA" w:rsidP="00407950">
      <w:pPr>
        <w:pStyle w:val="1"/>
        <w:spacing w:after="0"/>
        <w:jc w:val="both"/>
        <w:rPr>
          <w:b/>
          <w:bCs/>
        </w:rPr>
      </w:pPr>
    </w:p>
    <w:p w:rsidR="00F54137" w:rsidRDefault="00407282">
      <w:pPr>
        <w:pStyle w:val="1"/>
        <w:spacing w:after="280"/>
        <w:ind w:firstLine="760"/>
        <w:jc w:val="both"/>
      </w:pPr>
      <w:proofErr w:type="gramStart"/>
      <w:r>
        <w:t>В соответствии со ст.</w:t>
      </w:r>
      <w:r w:rsidR="00E10DBA">
        <w:t>ст.</w:t>
      </w:r>
      <w:r>
        <w:t>16</w:t>
      </w:r>
      <w:r w:rsidR="00E10DBA">
        <w:t>, 36</w:t>
      </w:r>
      <w:r>
        <w:t xml:space="preserve"> Федерального закона от 06.10.2003 №131-Ф3 «Об общих принципах организации местного самоуправления в Российской Федерации», Федеральным законом от 06.03.2006 №35-Ф3 «О противодействии терроризму», Указом Президента Российской Федерации от 15.02.2006</w:t>
      </w:r>
      <w:r w:rsidR="00E10DBA">
        <w:t xml:space="preserve"> </w:t>
      </w:r>
      <w:r>
        <w:t xml:space="preserve">№116 </w:t>
      </w:r>
      <w:r>
        <w:rPr>
          <w:b/>
          <w:bCs/>
          <w:i/>
          <w:iCs/>
        </w:rPr>
        <w:t>«</w:t>
      </w:r>
      <w:r w:rsidRPr="00AE152F">
        <w:rPr>
          <w:bCs/>
          <w:iCs/>
        </w:rPr>
        <w:t>О</w:t>
      </w:r>
      <w:r>
        <w:t xml:space="preserve"> мерах по противодействию терроризму», п. 8 главы 2 Постановления Правительства Российской Федерации </w:t>
      </w:r>
      <w:r w:rsidR="00E10DBA">
        <w:t xml:space="preserve">от 25.03.2015 № 272 </w:t>
      </w:r>
      <w:r>
        <w:t>«Об утверждении требований к антитеррористической защищенности мест массового</w:t>
      </w:r>
      <w:proofErr w:type="gramEnd"/>
      <w:r>
        <w:t xml:space="preserve"> </w:t>
      </w:r>
      <w:proofErr w:type="gramStart"/>
      <w:r>
        <w:t>пребывания людей и объектов (территорий), подлежащих обязательной охране полицией, и форм паспортов безопасности таких мест и объектов (территорий)», Уставом муниципального образования городской округ Евпатория Республики Крым, в рамках исполнения органами местного самоуправления первоочередных мер по усилению антитеррористической защищенности объектов социальной сферы, объектов с массовым пребыванием людей, критически важных объектов, расположенных в пределах территории муниципального образования городской округ Евпатория</w:t>
      </w:r>
      <w:r w:rsidR="00E10DBA">
        <w:t xml:space="preserve"> Республики Крым</w:t>
      </w:r>
      <w:r>
        <w:t>, -</w:t>
      </w:r>
      <w:proofErr w:type="gramEnd"/>
    </w:p>
    <w:p w:rsidR="00F54137" w:rsidRDefault="00407282" w:rsidP="00984A47">
      <w:pPr>
        <w:pStyle w:val="1"/>
        <w:spacing w:after="0"/>
        <w:jc w:val="center"/>
      </w:pPr>
      <w:r>
        <w:t>ПОСТАНОВЛЯЮ:</w:t>
      </w:r>
    </w:p>
    <w:p w:rsidR="00984A47" w:rsidRDefault="00984A47" w:rsidP="00984A47">
      <w:pPr>
        <w:pStyle w:val="1"/>
        <w:spacing w:after="0"/>
        <w:jc w:val="center"/>
      </w:pPr>
    </w:p>
    <w:p w:rsidR="00F54137" w:rsidRDefault="00407282" w:rsidP="003525DD">
      <w:pPr>
        <w:pStyle w:val="1"/>
        <w:numPr>
          <w:ilvl w:val="0"/>
          <w:numId w:val="1"/>
        </w:numPr>
        <w:tabs>
          <w:tab w:val="left" w:pos="735"/>
        </w:tabs>
        <w:spacing w:after="0"/>
        <w:ind w:firstLine="440"/>
        <w:jc w:val="both"/>
      </w:pPr>
      <w:r>
        <w:t xml:space="preserve">Создать межведомственную комиссию для проведения </w:t>
      </w:r>
      <w:r w:rsidR="003525DD" w:rsidRPr="003525DD">
        <w:rPr>
          <w:bCs/>
        </w:rPr>
        <w:t>обследования, категорирования</w:t>
      </w:r>
      <w:r w:rsidR="003525DD">
        <w:rPr>
          <w:bCs/>
        </w:rPr>
        <w:t xml:space="preserve"> </w:t>
      </w:r>
      <w:r w:rsidR="003525DD" w:rsidRPr="003525DD">
        <w:rPr>
          <w:bCs/>
        </w:rPr>
        <w:t>(актуализации паспортов безопасности), провер</w:t>
      </w:r>
      <w:r w:rsidR="00102A78">
        <w:rPr>
          <w:bCs/>
        </w:rPr>
        <w:t>ок</w:t>
      </w:r>
      <w:r w:rsidR="003525DD">
        <w:rPr>
          <w:bCs/>
        </w:rPr>
        <w:t xml:space="preserve"> </w:t>
      </w:r>
      <w:proofErr w:type="gramStart"/>
      <w:r w:rsidR="003525DD" w:rsidRPr="003525DD">
        <w:rPr>
          <w:bCs/>
        </w:rPr>
        <w:t>состояния антитеррористической защищенности</w:t>
      </w:r>
      <w:r w:rsidR="003525DD" w:rsidRPr="003525DD">
        <w:t xml:space="preserve"> </w:t>
      </w:r>
      <w:r>
        <w:t>мест массового пребывания людей</w:t>
      </w:r>
      <w:proofErr w:type="gramEnd"/>
      <w:r>
        <w:t xml:space="preserve"> на территории муниципального образования городской округ Евпатория Республики Крым.</w:t>
      </w:r>
    </w:p>
    <w:p w:rsidR="00F54137" w:rsidRDefault="00407282" w:rsidP="00E10DBA">
      <w:pPr>
        <w:pStyle w:val="1"/>
        <w:numPr>
          <w:ilvl w:val="0"/>
          <w:numId w:val="1"/>
        </w:numPr>
        <w:tabs>
          <w:tab w:val="left" w:pos="709"/>
        </w:tabs>
        <w:spacing w:after="0"/>
        <w:ind w:firstLine="440"/>
        <w:jc w:val="both"/>
      </w:pPr>
      <w:r>
        <w:t xml:space="preserve">Утвердить Положение о </w:t>
      </w:r>
      <w:r w:rsidR="00E10DBA">
        <w:t>межведомственной комиссии</w:t>
      </w:r>
      <w:r w:rsidR="00E10DBA">
        <w:t xml:space="preserve"> </w:t>
      </w:r>
      <w:r w:rsidR="00E10DBA">
        <w:t>по проведению обследования, категорирования</w:t>
      </w:r>
      <w:r w:rsidR="00E10DBA">
        <w:t xml:space="preserve"> </w:t>
      </w:r>
      <w:r w:rsidR="00E10DBA">
        <w:t>(актуализации</w:t>
      </w:r>
      <w:r w:rsidR="00E10DBA">
        <w:t xml:space="preserve"> </w:t>
      </w:r>
      <w:r w:rsidR="00E10DBA">
        <w:t>паспортов</w:t>
      </w:r>
      <w:r w:rsidR="00E10DBA">
        <w:t xml:space="preserve"> </w:t>
      </w:r>
      <w:r w:rsidR="00E10DBA">
        <w:t>безопасности),</w:t>
      </w:r>
      <w:r w:rsidR="00E10DBA">
        <w:t xml:space="preserve"> </w:t>
      </w:r>
      <w:r w:rsidR="00E10DBA">
        <w:t>проверок</w:t>
      </w:r>
      <w:r w:rsidR="00E10DBA">
        <w:t xml:space="preserve"> </w:t>
      </w:r>
      <w:proofErr w:type="gramStart"/>
      <w:r w:rsidR="00E10DBA">
        <w:t>состояния</w:t>
      </w:r>
      <w:r w:rsidR="00E10DBA">
        <w:t xml:space="preserve"> </w:t>
      </w:r>
      <w:r w:rsidR="00E10DBA">
        <w:t>антитеррористической защищенности мест массового пребывания людей</w:t>
      </w:r>
      <w:proofErr w:type="gramEnd"/>
      <w:r w:rsidR="00E10DBA">
        <w:t xml:space="preserve"> на территории муниципального образования городской округ Евпатория Республики Крым</w:t>
      </w:r>
      <w:r>
        <w:t>, согласно приложению № 1.</w:t>
      </w:r>
    </w:p>
    <w:p w:rsidR="00F54137" w:rsidRDefault="00407282">
      <w:pPr>
        <w:pStyle w:val="1"/>
        <w:numPr>
          <w:ilvl w:val="0"/>
          <w:numId w:val="1"/>
        </w:numPr>
        <w:tabs>
          <w:tab w:val="left" w:pos="730"/>
        </w:tabs>
        <w:spacing w:after="0"/>
        <w:ind w:firstLine="440"/>
        <w:jc w:val="both"/>
      </w:pPr>
      <w:r>
        <w:t xml:space="preserve">Утвердить должностной состав </w:t>
      </w:r>
      <w:r w:rsidR="00E10DBA" w:rsidRPr="00E10DBA">
        <w:t xml:space="preserve">межведомственной комиссии по проведению обследования, категорирования (актуализации паспортов безопасности), проверок </w:t>
      </w:r>
      <w:proofErr w:type="gramStart"/>
      <w:r w:rsidR="00E10DBA" w:rsidRPr="00E10DBA">
        <w:t>состояния антитеррористической защищенности мест массового пребывания людей</w:t>
      </w:r>
      <w:proofErr w:type="gramEnd"/>
      <w:r w:rsidR="00E10DBA" w:rsidRPr="00E10DBA">
        <w:t xml:space="preserve"> на территории муниципального образования городской округ Евпатория Республики Крым</w:t>
      </w:r>
      <w:r>
        <w:t xml:space="preserve">, согласно </w:t>
      </w:r>
      <w:r>
        <w:lastRenderedPageBreak/>
        <w:t>приложению № 2.</w:t>
      </w:r>
    </w:p>
    <w:p w:rsidR="00F54137" w:rsidRDefault="00407282">
      <w:pPr>
        <w:pStyle w:val="1"/>
        <w:numPr>
          <w:ilvl w:val="0"/>
          <w:numId w:val="1"/>
        </w:numPr>
        <w:tabs>
          <w:tab w:val="left" w:pos="735"/>
        </w:tabs>
        <w:spacing w:after="0"/>
        <w:ind w:firstLine="440"/>
        <w:jc w:val="both"/>
      </w:pPr>
      <w:r>
        <w:t xml:space="preserve">Постановление Главы муниципального образования - председателя Евпаторийского городского совета от </w:t>
      </w:r>
      <w:r w:rsidR="003C4698">
        <w:t>19</w:t>
      </w:r>
      <w:r>
        <w:t>.</w:t>
      </w:r>
      <w:r w:rsidR="003C4698">
        <w:t>12</w:t>
      </w:r>
      <w:r>
        <w:t>.201</w:t>
      </w:r>
      <w:r w:rsidR="003C4698">
        <w:t>6</w:t>
      </w:r>
      <w:r w:rsidR="00147187">
        <w:t xml:space="preserve"> </w:t>
      </w:r>
      <w:r>
        <w:t xml:space="preserve">№ </w:t>
      </w:r>
      <w:r w:rsidR="003C4698">
        <w:t>56</w:t>
      </w:r>
      <w:r>
        <w:t xml:space="preserve"> «О создании межведомственной комиссии </w:t>
      </w:r>
      <w:r w:rsidR="003C4698">
        <w:t xml:space="preserve">по </w:t>
      </w:r>
      <w:r>
        <w:t>обследовани</w:t>
      </w:r>
      <w:r w:rsidR="003C4698">
        <w:t>ю</w:t>
      </w:r>
      <w:r>
        <w:t xml:space="preserve"> и категорировани</w:t>
      </w:r>
      <w:r w:rsidR="003C4698">
        <w:t>ю</w:t>
      </w:r>
      <w:r>
        <w:t xml:space="preserve"> </w:t>
      </w:r>
      <w:r w:rsidR="003C4698">
        <w:t xml:space="preserve">мест </w:t>
      </w:r>
      <w:r>
        <w:t>массов</w:t>
      </w:r>
      <w:r w:rsidR="003C4698">
        <w:t>ого</w:t>
      </w:r>
      <w:r>
        <w:t xml:space="preserve"> пребывани</w:t>
      </w:r>
      <w:r w:rsidR="003C4698">
        <w:t>я</w:t>
      </w:r>
      <w:r>
        <w:t xml:space="preserve"> людей на территории муниципального образования городской округ Евпатория Республики Крым</w:t>
      </w:r>
      <w:r w:rsidR="003C4698">
        <w:t xml:space="preserve">» </w:t>
      </w:r>
      <w:r>
        <w:t>считать утратившим силу.</w:t>
      </w:r>
    </w:p>
    <w:p w:rsidR="00FE0AF8" w:rsidRDefault="00FE0AF8" w:rsidP="00FE0AF8">
      <w:pPr>
        <w:pStyle w:val="1"/>
        <w:numPr>
          <w:ilvl w:val="0"/>
          <w:numId w:val="1"/>
        </w:numPr>
        <w:tabs>
          <w:tab w:val="left" w:pos="902"/>
        </w:tabs>
        <w:spacing w:after="0"/>
        <w:ind w:firstLine="426"/>
        <w:jc w:val="both"/>
      </w:pPr>
      <w:proofErr w:type="gramStart"/>
      <w:r w:rsidRPr="00FE0AF8">
        <w:t xml:space="preserve">Настоящее постановление вступает в силу со дня </w:t>
      </w:r>
      <w:r w:rsidR="00147187">
        <w:t xml:space="preserve">его официального </w:t>
      </w:r>
      <w:r w:rsidRPr="00FE0AF8">
        <w:t>опубликования</w:t>
      </w:r>
      <w:r w:rsidR="00147187">
        <w:t xml:space="preserve"> (обнародования) в газете </w:t>
      </w:r>
      <w:r w:rsidR="00147187" w:rsidRPr="00147187">
        <w:t>муниципального образования городской округ Евпатория Республики Крым</w:t>
      </w:r>
      <w:r w:rsidR="00147187">
        <w:t xml:space="preserve"> «Евпаторийская здравница» и подлежит размещению </w:t>
      </w:r>
      <w:r w:rsidRPr="00FE0AF8">
        <w:t>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 Документы, подраздел</w:t>
      </w:r>
      <w:proofErr w:type="gramEnd"/>
      <w:r w:rsidRPr="00FE0AF8">
        <w:t xml:space="preserve"> – </w:t>
      </w:r>
      <w:r w:rsidR="00147187">
        <w:t xml:space="preserve">Документы городского совета в информационно </w:t>
      </w:r>
      <w:proofErr w:type="gramStart"/>
      <w:r w:rsidR="00147187">
        <w:t>–т</w:t>
      </w:r>
      <w:proofErr w:type="gramEnd"/>
      <w:r w:rsidR="00147187">
        <w:t>елекоммуникационной сети общего пользования</w:t>
      </w:r>
      <w:r w:rsidRPr="00FE0AF8">
        <w:t>.</w:t>
      </w:r>
    </w:p>
    <w:p w:rsidR="00F54137" w:rsidRDefault="00407282" w:rsidP="00FE0AF8">
      <w:pPr>
        <w:pStyle w:val="1"/>
        <w:numPr>
          <w:ilvl w:val="0"/>
          <w:numId w:val="1"/>
        </w:numPr>
        <w:tabs>
          <w:tab w:val="left" w:pos="902"/>
        </w:tabs>
        <w:spacing w:after="0"/>
        <w:ind w:firstLine="426"/>
      </w:pPr>
      <w:proofErr w:type="gramStart"/>
      <w:r>
        <w:t>Контроль за</w:t>
      </w:r>
      <w:proofErr w:type="gramEnd"/>
      <w:r>
        <w:t xml:space="preserve"> исполнением настоящего постановления оставляю за собой.</w:t>
      </w:r>
    </w:p>
    <w:p w:rsidR="00AE152F" w:rsidRDefault="00AE152F" w:rsidP="00AE152F">
      <w:pPr>
        <w:pStyle w:val="1"/>
        <w:tabs>
          <w:tab w:val="left" w:pos="902"/>
        </w:tabs>
        <w:spacing w:after="0"/>
      </w:pPr>
    </w:p>
    <w:p w:rsidR="00AE152F" w:rsidRDefault="00AE152F" w:rsidP="00AE152F">
      <w:pPr>
        <w:pStyle w:val="1"/>
        <w:tabs>
          <w:tab w:val="left" w:pos="902"/>
        </w:tabs>
        <w:spacing w:after="0"/>
      </w:pPr>
    </w:p>
    <w:p w:rsidR="00407950" w:rsidRDefault="00AE152F" w:rsidP="00407950">
      <w:pPr>
        <w:pStyle w:val="1"/>
        <w:tabs>
          <w:tab w:val="left" w:pos="902"/>
        </w:tabs>
        <w:spacing w:after="0"/>
      </w:pPr>
      <w:r w:rsidRPr="00AE152F">
        <w:t>Председатель</w:t>
      </w:r>
    </w:p>
    <w:p w:rsidR="00AE152F" w:rsidRPr="00AE152F" w:rsidRDefault="00AE152F" w:rsidP="00AE152F">
      <w:pPr>
        <w:pStyle w:val="1"/>
        <w:tabs>
          <w:tab w:val="left" w:pos="902"/>
        </w:tabs>
      </w:pPr>
      <w:r w:rsidRPr="00AE152F">
        <w:t>Евпаторийского городского совета</w:t>
      </w:r>
      <w:r>
        <w:tab/>
      </w:r>
      <w:r>
        <w:tab/>
      </w:r>
      <w:r>
        <w:tab/>
      </w:r>
      <w:r>
        <w:tab/>
      </w:r>
      <w:r w:rsidR="00984A47">
        <w:t xml:space="preserve">  </w:t>
      </w:r>
      <w:r w:rsidR="00407950">
        <w:t xml:space="preserve">                         </w:t>
      </w:r>
      <w:r w:rsidR="00984A47">
        <w:t xml:space="preserve">      </w:t>
      </w:r>
      <w:r>
        <w:t>Г.В. Герасимова</w:t>
      </w:r>
    </w:p>
    <w:p w:rsidR="00AE152F" w:rsidRDefault="00AE152F" w:rsidP="00AE152F">
      <w:pPr>
        <w:pStyle w:val="1"/>
        <w:tabs>
          <w:tab w:val="left" w:pos="902"/>
        </w:tabs>
        <w:spacing w:after="0"/>
      </w:pPr>
    </w:p>
    <w:p w:rsidR="00F54137" w:rsidRDefault="00407282">
      <w:pPr>
        <w:spacing w:line="1" w:lineRule="exact"/>
        <w:sectPr w:rsidR="00F54137" w:rsidSect="00147187">
          <w:pgSz w:w="11900" w:h="16840"/>
          <w:pgMar w:top="851" w:right="926" w:bottom="709" w:left="928" w:header="652" w:footer="430" w:gutter="0"/>
          <w:pgNumType w:start="1"/>
          <w:cols w:space="720"/>
          <w:noEndnote/>
          <w:docGrid w:linePitch="360"/>
        </w:sectPr>
      </w:pPr>
      <w:r>
        <w:rPr>
          <w:noProof/>
          <w:lang w:bidi="ar-SA"/>
        </w:rPr>
        <mc:AlternateContent>
          <mc:Choice Requires="wps">
            <w:drawing>
              <wp:anchor distT="617220" distB="887095" distL="0" distR="0" simplePos="0" relativeHeight="125829381" behindDoc="0" locked="0" layoutInCell="1" allowOverlap="1" wp14:anchorId="33F80923" wp14:editId="4D834B1F">
                <wp:simplePos x="0" y="0"/>
                <wp:positionH relativeFrom="page">
                  <wp:posOffset>5605145</wp:posOffset>
                </wp:positionH>
                <wp:positionV relativeFrom="paragraph">
                  <wp:posOffset>617220</wp:posOffset>
                </wp:positionV>
                <wp:extent cx="1212850" cy="19177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212850" cy="191770"/>
                        </a:xfrm>
                        <a:prstGeom prst="rect">
                          <a:avLst/>
                        </a:prstGeom>
                        <a:noFill/>
                      </wps:spPr>
                      <wps:txbx>
                        <w:txbxContent>
                          <w:p w:rsidR="00F54137" w:rsidRDefault="00F54137">
                            <w:pPr>
                              <w:pStyle w:val="1"/>
                              <w:spacing w:after="0"/>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6" o:spid="_x0000_s1026" type="#_x0000_t202" style="position:absolute;margin-left:441.35pt;margin-top:48.6pt;width:95.5pt;height:15.1pt;z-index:125829381;visibility:visible;mso-wrap-style:none;mso-wrap-distance-left:0;mso-wrap-distance-top:48.6pt;mso-wrap-distance-right:0;mso-wrap-distance-bottom:6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" filled="f" stroked="f">
                <v:textbox inset="0,0,0,0">
                  <w:txbxContent>
                    <w:p w:rsidR="00F54137" w:rsidRDefault="00F54137">
                      <w:pPr>
                        <w:pStyle w:val="1"/>
                        <w:spacing w:after="0"/>
                      </w:pPr>
                    </w:p>
                  </w:txbxContent>
                </v:textbox>
                <w10:wrap type="topAndBottom" anchorx="page"/>
              </v:shape>
            </w:pict>
          </mc:Fallback>
        </mc:AlternateContent>
      </w:r>
    </w:p>
    <w:p w:rsidR="00F54137" w:rsidRDefault="00407282">
      <w:pPr>
        <w:pStyle w:val="1"/>
        <w:spacing w:after="0"/>
        <w:ind w:left="5760"/>
      </w:pPr>
      <w:r>
        <w:lastRenderedPageBreak/>
        <w:t>Приложение № 1</w:t>
      </w:r>
    </w:p>
    <w:p w:rsidR="00147187" w:rsidRPr="00147187" w:rsidRDefault="00407282" w:rsidP="00147187">
      <w:pPr>
        <w:pStyle w:val="1"/>
        <w:spacing w:after="0"/>
        <w:ind w:left="5760"/>
      </w:pPr>
      <w:r>
        <w:t xml:space="preserve">к </w:t>
      </w:r>
      <w:r w:rsidR="00147187">
        <w:t>п</w:t>
      </w:r>
      <w:r>
        <w:t xml:space="preserve">остановлению </w:t>
      </w:r>
      <w:r w:rsidR="00147187" w:rsidRPr="00147187">
        <w:t>Председател</w:t>
      </w:r>
      <w:r w:rsidR="00147187">
        <w:t>я</w:t>
      </w:r>
    </w:p>
    <w:p w:rsidR="00F54137" w:rsidRDefault="00147187" w:rsidP="00147187">
      <w:pPr>
        <w:pStyle w:val="1"/>
        <w:spacing w:after="0"/>
        <w:ind w:left="5760"/>
      </w:pPr>
      <w:r w:rsidRPr="00147187">
        <w:t xml:space="preserve">Евпаторийского городского совета </w:t>
      </w:r>
      <w:r w:rsidR="00407282">
        <w:t>Республики Крым</w:t>
      </w:r>
    </w:p>
    <w:p w:rsidR="00147187" w:rsidRDefault="00147187" w:rsidP="00147187">
      <w:pPr>
        <w:pStyle w:val="1"/>
        <w:spacing w:after="0"/>
        <w:ind w:left="5760"/>
      </w:pPr>
    </w:p>
    <w:p w:rsidR="00F54137" w:rsidRDefault="00407282">
      <w:pPr>
        <w:pStyle w:val="30"/>
        <w:tabs>
          <w:tab w:val="left" w:pos="7704"/>
        </w:tabs>
      </w:pPr>
      <w:r>
        <w:t>ОТ</w:t>
      </w:r>
      <w:r w:rsidR="00AE152F">
        <w:t xml:space="preserve"> _________________</w:t>
      </w:r>
      <w:r>
        <w:tab/>
      </w:r>
      <w:r w:rsidR="003C4698">
        <w:t>№</w:t>
      </w:r>
      <w:r>
        <w:t xml:space="preserve"> </w:t>
      </w:r>
      <w:r w:rsidR="00AE152F">
        <w:t>_________</w:t>
      </w:r>
    </w:p>
    <w:p w:rsidR="004A61A4" w:rsidRDefault="004A61A4">
      <w:pPr>
        <w:pStyle w:val="1"/>
        <w:spacing w:after="0"/>
        <w:jc w:val="center"/>
        <w:rPr>
          <w:b/>
          <w:bCs/>
          <w:color w:val="313131"/>
        </w:rPr>
      </w:pPr>
    </w:p>
    <w:p w:rsidR="008F566C" w:rsidRDefault="008F566C">
      <w:pPr>
        <w:pStyle w:val="1"/>
        <w:spacing w:after="0"/>
        <w:jc w:val="center"/>
        <w:rPr>
          <w:b/>
          <w:bCs/>
          <w:color w:val="313131"/>
        </w:rPr>
      </w:pPr>
    </w:p>
    <w:p w:rsidR="00F54137" w:rsidRDefault="00407282">
      <w:pPr>
        <w:pStyle w:val="1"/>
        <w:spacing w:after="0"/>
        <w:jc w:val="center"/>
      </w:pPr>
      <w:r>
        <w:rPr>
          <w:b/>
          <w:bCs/>
          <w:color w:val="313131"/>
        </w:rPr>
        <w:t>Положение</w:t>
      </w:r>
    </w:p>
    <w:p w:rsidR="00F54137" w:rsidRDefault="00407282">
      <w:pPr>
        <w:pStyle w:val="1"/>
        <w:jc w:val="center"/>
      </w:pPr>
      <w:r>
        <w:rPr>
          <w:b/>
          <w:bCs/>
          <w:color w:val="313131"/>
        </w:rPr>
        <w:t xml:space="preserve">о межведомственной </w:t>
      </w:r>
      <w:r w:rsidR="003C4698" w:rsidRPr="003C4698">
        <w:rPr>
          <w:b/>
          <w:bCs/>
          <w:color w:val="313131"/>
        </w:rPr>
        <w:t xml:space="preserve">комиссии по </w:t>
      </w:r>
      <w:r w:rsidR="00102A78">
        <w:rPr>
          <w:b/>
          <w:bCs/>
          <w:color w:val="313131"/>
        </w:rPr>
        <w:t xml:space="preserve">проведению </w:t>
      </w:r>
      <w:r w:rsidR="003C4698" w:rsidRPr="003C4698">
        <w:rPr>
          <w:b/>
          <w:bCs/>
          <w:color w:val="313131"/>
        </w:rPr>
        <w:t>обследовани</w:t>
      </w:r>
      <w:r w:rsidR="00102A78">
        <w:rPr>
          <w:b/>
          <w:bCs/>
          <w:color w:val="313131"/>
        </w:rPr>
        <w:t>я</w:t>
      </w:r>
      <w:r w:rsidR="00AE152F">
        <w:rPr>
          <w:b/>
          <w:bCs/>
          <w:color w:val="313131"/>
        </w:rPr>
        <w:t>,</w:t>
      </w:r>
      <w:r w:rsidR="003C4698" w:rsidRPr="003C4698">
        <w:rPr>
          <w:b/>
          <w:bCs/>
          <w:color w:val="313131"/>
        </w:rPr>
        <w:t xml:space="preserve"> категорировани</w:t>
      </w:r>
      <w:r w:rsidR="00102A78">
        <w:rPr>
          <w:b/>
          <w:bCs/>
          <w:color w:val="313131"/>
        </w:rPr>
        <w:t>я</w:t>
      </w:r>
      <w:r w:rsidR="003C4698" w:rsidRPr="003C4698">
        <w:rPr>
          <w:b/>
          <w:bCs/>
          <w:color w:val="313131"/>
        </w:rPr>
        <w:t xml:space="preserve"> (актуализации паспортов безопасности), провер</w:t>
      </w:r>
      <w:r w:rsidR="00102A78">
        <w:rPr>
          <w:b/>
          <w:bCs/>
          <w:color w:val="313131"/>
        </w:rPr>
        <w:t>ок</w:t>
      </w:r>
      <w:r w:rsidR="003C4698" w:rsidRPr="003C4698">
        <w:rPr>
          <w:b/>
          <w:bCs/>
          <w:color w:val="313131"/>
        </w:rPr>
        <w:t xml:space="preserve"> </w:t>
      </w:r>
      <w:proofErr w:type="gramStart"/>
      <w:r w:rsidR="003C4698" w:rsidRPr="003C4698">
        <w:rPr>
          <w:b/>
          <w:bCs/>
          <w:color w:val="313131"/>
        </w:rPr>
        <w:t>состояния антитеррористической защищенности</w:t>
      </w:r>
      <w:r w:rsidR="00102A78">
        <w:rPr>
          <w:b/>
          <w:bCs/>
          <w:color w:val="313131"/>
        </w:rPr>
        <w:t xml:space="preserve"> </w:t>
      </w:r>
      <w:r>
        <w:rPr>
          <w:b/>
          <w:bCs/>
          <w:color w:val="313131"/>
        </w:rPr>
        <w:t>мест массового пребывания людей</w:t>
      </w:r>
      <w:proofErr w:type="gramEnd"/>
      <w:r>
        <w:rPr>
          <w:b/>
          <w:bCs/>
          <w:color w:val="313131"/>
        </w:rPr>
        <w:t xml:space="preserve"> на территории муниципального образования</w:t>
      </w:r>
      <w:r w:rsidR="00102A78">
        <w:rPr>
          <w:b/>
          <w:bCs/>
          <w:color w:val="313131"/>
        </w:rPr>
        <w:t xml:space="preserve"> </w:t>
      </w:r>
      <w:r>
        <w:rPr>
          <w:b/>
          <w:bCs/>
          <w:color w:val="313131"/>
        </w:rPr>
        <w:t>городской округ Евпатория Республики Крым</w:t>
      </w:r>
    </w:p>
    <w:p w:rsidR="00F54137" w:rsidRDefault="00407282">
      <w:pPr>
        <w:pStyle w:val="22"/>
        <w:keepNext/>
        <w:keepLines/>
        <w:numPr>
          <w:ilvl w:val="0"/>
          <w:numId w:val="2"/>
        </w:numPr>
        <w:tabs>
          <w:tab w:val="left" w:pos="294"/>
        </w:tabs>
      </w:pPr>
      <w:bookmarkStart w:id="1" w:name="bookmark2"/>
      <w:r>
        <w:t>Общие положения</w:t>
      </w:r>
      <w:bookmarkEnd w:id="1"/>
    </w:p>
    <w:p w:rsidR="00F54137" w:rsidRDefault="00407282" w:rsidP="00F1430B">
      <w:pPr>
        <w:pStyle w:val="1"/>
        <w:numPr>
          <w:ilvl w:val="1"/>
          <w:numId w:val="2"/>
        </w:numPr>
        <w:tabs>
          <w:tab w:val="left" w:pos="594"/>
        </w:tabs>
        <w:spacing w:after="0"/>
        <w:jc w:val="both"/>
      </w:pPr>
      <w:r>
        <w:t xml:space="preserve">Настоящее положение устанавливает организацию и порядок деятельности межведомственной </w:t>
      </w:r>
      <w:r w:rsidR="003C4698" w:rsidRPr="003C4698">
        <w:t xml:space="preserve">комиссии по </w:t>
      </w:r>
      <w:r w:rsidR="00102A78">
        <w:t xml:space="preserve">проведению </w:t>
      </w:r>
      <w:r w:rsidR="003C4698" w:rsidRPr="003C4698">
        <w:t>обследовани</w:t>
      </w:r>
      <w:r w:rsidR="00102A78">
        <w:t>я,</w:t>
      </w:r>
      <w:r w:rsidR="003C4698" w:rsidRPr="003C4698">
        <w:t xml:space="preserve"> категорировани</w:t>
      </w:r>
      <w:r w:rsidR="00102A78">
        <w:t>я</w:t>
      </w:r>
      <w:r w:rsidR="003C4698" w:rsidRPr="003C4698">
        <w:t xml:space="preserve"> (актуализации паспортов безопасности), провер</w:t>
      </w:r>
      <w:r w:rsidR="00102A78">
        <w:t>ок</w:t>
      </w:r>
      <w:r w:rsidR="003C4698" w:rsidRPr="003C4698">
        <w:t xml:space="preserve"> </w:t>
      </w:r>
      <w:r w:rsidR="00102A78">
        <w:t xml:space="preserve">мест </w:t>
      </w:r>
      <w:r>
        <w:t>массового пребыванием людей (далее - комиссия) на предмет антитеррористической защищенности (далее</w:t>
      </w:r>
      <w:r w:rsidR="004A61A4">
        <w:t xml:space="preserve"> -</w:t>
      </w:r>
      <w:r>
        <w:rPr>
          <w:color w:val="313131"/>
        </w:rPr>
        <w:t xml:space="preserve"> АТЗ) </w:t>
      </w:r>
      <w:r>
        <w:t>в соответствии с Постановлением Правительства Российской Федерации от 25.03.2015</w:t>
      </w:r>
      <w:r w:rsidR="00CF61D4">
        <w:t xml:space="preserve"> </w:t>
      </w:r>
      <w:r>
        <w:t>г. №</w:t>
      </w:r>
      <w:r w:rsidR="00CF61D4">
        <w:t xml:space="preserve"> </w:t>
      </w:r>
      <w:r>
        <w:t xml:space="preserve">272 </w:t>
      </w:r>
      <w:r w:rsidR="00CF61D4">
        <w:t>(</w:t>
      </w:r>
      <w:r w:rsidR="00CF61D4" w:rsidRPr="00CF61D4">
        <w:t>с</w:t>
      </w:r>
      <w:r w:rsidR="00CF61D4" w:rsidRPr="00CF61D4">
        <w:rPr>
          <w:bCs/>
        </w:rPr>
        <w:t xml:space="preserve"> изменениями и дополнениями от: </w:t>
      </w:r>
      <w:r w:rsidR="00CF61D4" w:rsidRPr="00CF61D4">
        <w:t>14 октября  2016 г., 29 июня,  22 июля 2017 г., 19 января  2018 г., 7 апреля, 29 июля 2020 г., 24 октября 2023 г.).</w:t>
      </w:r>
    </w:p>
    <w:p w:rsidR="00F54137" w:rsidRDefault="00452585" w:rsidP="00F1430B">
      <w:pPr>
        <w:pStyle w:val="1"/>
        <w:numPr>
          <w:ilvl w:val="1"/>
          <w:numId w:val="2"/>
        </w:numPr>
        <w:tabs>
          <w:tab w:val="left" w:pos="594"/>
        </w:tabs>
        <w:spacing w:after="0"/>
        <w:jc w:val="both"/>
      </w:pPr>
      <w:r>
        <w:t xml:space="preserve">В своей деятельности </w:t>
      </w:r>
      <w:r w:rsidR="00407282">
        <w:t xml:space="preserve">Комиссия руководствуется: </w:t>
      </w:r>
      <w:proofErr w:type="gramStart"/>
      <w:r w:rsidR="00407282">
        <w:t xml:space="preserve">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Совета министров Республики Крым, решениями </w:t>
      </w:r>
      <w:r w:rsidR="00F1430B">
        <w:t>Н</w:t>
      </w:r>
      <w:r w:rsidR="00407282">
        <w:t xml:space="preserve">ационального </w:t>
      </w:r>
      <w:r w:rsidR="00F1430B">
        <w:t>А</w:t>
      </w:r>
      <w:r w:rsidR="00407282">
        <w:t xml:space="preserve">нтитеррористического комитета, </w:t>
      </w:r>
      <w:r w:rsidR="00F1430B">
        <w:t>А</w:t>
      </w:r>
      <w:r w:rsidR="00407282">
        <w:t xml:space="preserve">нтитеррористической комиссией Республики Крым, антитеррористической комиссией </w:t>
      </w:r>
      <w:r w:rsidR="00F1430B">
        <w:t xml:space="preserve">муниципального образования городской округ (далее </w:t>
      </w:r>
      <w:r w:rsidR="00407282">
        <w:t xml:space="preserve">МО </w:t>
      </w:r>
      <w:r w:rsidR="00407282">
        <w:rPr>
          <w:color w:val="313131"/>
        </w:rPr>
        <w:t>ГО</w:t>
      </w:r>
      <w:r w:rsidR="00F1430B">
        <w:rPr>
          <w:color w:val="313131"/>
        </w:rPr>
        <w:t>)</w:t>
      </w:r>
      <w:r w:rsidR="00407282">
        <w:rPr>
          <w:color w:val="313131"/>
        </w:rPr>
        <w:t xml:space="preserve"> </w:t>
      </w:r>
      <w:r w:rsidR="00407282">
        <w:t>Евпатория Республики Крым, правовыми актами Министерства внутренних дел, Федеральной службы безопасности, Министерства чрезвычайных ситуаций России, Федеральной службы войск национальной гвардии России</w:t>
      </w:r>
      <w:proofErr w:type="gramEnd"/>
      <w:r w:rsidR="00407282">
        <w:t xml:space="preserve">, </w:t>
      </w:r>
      <w:r w:rsidRPr="00452585">
        <w:t xml:space="preserve">Уставом </w:t>
      </w:r>
      <w:r w:rsidR="00F1430B">
        <w:t xml:space="preserve">МО ГО </w:t>
      </w:r>
      <w:r w:rsidRPr="00452585">
        <w:t>Евпатория Республики Крым</w:t>
      </w:r>
      <w:r>
        <w:t>,</w:t>
      </w:r>
      <w:r w:rsidRPr="00452585">
        <w:t xml:space="preserve"> </w:t>
      </w:r>
      <w:r w:rsidR="00407282">
        <w:t>нормативно</w:t>
      </w:r>
      <w:r w:rsidR="00AE152F">
        <w:t>-</w:t>
      </w:r>
      <w:r w:rsidR="00407282">
        <w:softHyphen/>
        <w:t xml:space="preserve">правовыми актами органов местного самоуправления </w:t>
      </w:r>
      <w:r w:rsidR="00F1430B">
        <w:t>МО ГО</w:t>
      </w:r>
      <w:r w:rsidR="00407282">
        <w:t xml:space="preserve"> Евпатория Республики Крым и настоящим </w:t>
      </w:r>
      <w:r>
        <w:t>П</w:t>
      </w:r>
      <w:r w:rsidR="00407282">
        <w:t>олож</w:t>
      </w:r>
      <w:r w:rsidR="00F1430B">
        <w:t>ением.</w:t>
      </w:r>
    </w:p>
    <w:p w:rsidR="00F54137" w:rsidRDefault="00407282">
      <w:pPr>
        <w:pStyle w:val="1"/>
        <w:numPr>
          <w:ilvl w:val="1"/>
          <w:numId w:val="2"/>
        </w:numPr>
        <w:tabs>
          <w:tab w:val="left" w:pos="594"/>
        </w:tabs>
        <w:spacing w:after="0"/>
        <w:jc w:val="both"/>
      </w:pPr>
      <w:r>
        <w:t xml:space="preserve">Вопросы организации деятельности комиссии, не урегулированные требованиями и иными нормативными правовыми актами </w:t>
      </w:r>
      <w:r>
        <w:rPr>
          <w:color w:val="313131"/>
        </w:rPr>
        <w:t xml:space="preserve">(в </w:t>
      </w:r>
      <w:proofErr w:type="spellStart"/>
      <w:r>
        <w:t>т.ч</w:t>
      </w:r>
      <w:proofErr w:type="spellEnd"/>
      <w:r>
        <w:t>. определение перечня документов по её образованию и разработке типового положения), определяются администрацией города Евпатории Республики Крым, исходя из потребностей правоприменительной практики.</w:t>
      </w:r>
    </w:p>
    <w:p w:rsidR="004A61A4" w:rsidRDefault="00F57AEC" w:rsidP="00474A0C">
      <w:pPr>
        <w:pStyle w:val="1"/>
        <w:numPr>
          <w:ilvl w:val="2"/>
          <w:numId w:val="2"/>
        </w:numPr>
        <w:tabs>
          <w:tab w:val="left" w:pos="649"/>
        </w:tabs>
        <w:spacing w:after="0"/>
        <w:jc w:val="both"/>
      </w:pPr>
      <w:r w:rsidRPr="00F57AEC">
        <w:t xml:space="preserve">Перечень мест массового пребывания людей </w:t>
      </w:r>
      <w:r w:rsidR="00830A1E">
        <w:t xml:space="preserve">на территории Республики Крым утверждается Распоряжением Главы </w:t>
      </w:r>
      <w:r w:rsidR="004A61A4">
        <w:t>Республики</w:t>
      </w:r>
      <w:r w:rsidR="00830A1E">
        <w:t xml:space="preserve"> Крым</w:t>
      </w:r>
      <w:r w:rsidRPr="00F57AEC">
        <w:t>.</w:t>
      </w:r>
      <w:r w:rsidR="00830A1E">
        <w:t xml:space="preserve"> </w:t>
      </w:r>
      <w:r w:rsidR="004A61A4">
        <w:t>Ответственным</w:t>
      </w:r>
      <w:r w:rsidR="00830A1E">
        <w:t xml:space="preserve"> за актуализацию Перечня </w:t>
      </w:r>
      <w:r w:rsidR="00830A1E" w:rsidRPr="00830A1E">
        <w:t>мест массового пребывания людей на территории Республики Крым</w:t>
      </w:r>
      <w:r w:rsidR="004A61A4">
        <w:t xml:space="preserve"> </w:t>
      </w:r>
      <w:r w:rsidR="004A61A4" w:rsidRPr="004A61A4">
        <w:t>Распоряжением Главы Республики Крым</w:t>
      </w:r>
      <w:r w:rsidR="004A61A4">
        <w:t xml:space="preserve"> назначен аппарат Антитеррористической комиссии Республики Крым (далее-АТК РК).</w:t>
      </w:r>
    </w:p>
    <w:p w:rsidR="00F54137" w:rsidRDefault="00407282" w:rsidP="00474A0C">
      <w:pPr>
        <w:pStyle w:val="1"/>
        <w:numPr>
          <w:ilvl w:val="2"/>
          <w:numId w:val="2"/>
        </w:numPr>
        <w:tabs>
          <w:tab w:val="left" w:pos="658"/>
        </w:tabs>
        <w:spacing w:after="0"/>
        <w:jc w:val="both"/>
      </w:pPr>
      <w:proofErr w:type="gramStart"/>
      <w:r>
        <w:t>В перечень мест массового пребывания людей (далее - ММПЛ)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ММПЛ), не являются федеральные органы исполнительной власти и Государственная корпорация по атомной энергии "</w:t>
      </w:r>
      <w:proofErr w:type="spellStart"/>
      <w:r>
        <w:t>Росатом</w:t>
      </w:r>
      <w:proofErr w:type="spellEnd"/>
      <w:r>
        <w:t>" или которые не относятся к сфере их деятельности, предполагающей использование места массового пребывания людей, а также не подлежат</w:t>
      </w:r>
      <w:proofErr w:type="gramEnd"/>
      <w:r>
        <w:t xml:space="preserve"> обязательной охране войсками национальной гвардии Российской Федерации.</w:t>
      </w:r>
    </w:p>
    <w:p w:rsidR="00F54137" w:rsidRDefault="00407282" w:rsidP="00474A0C">
      <w:pPr>
        <w:pStyle w:val="1"/>
        <w:numPr>
          <w:ilvl w:val="2"/>
          <w:numId w:val="2"/>
        </w:numPr>
        <w:tabs>
          <w:tab w:val="left" w:pos="649"/>
        </w:tabs>
        <w:spacing w:after="0"/>
        <w:jc w:val="both"/>
      </w:pPr>
      <w:r>
        <w:t xml:space="preserve">Перечень ММПЛ может корректироваться в установленном порядке в соответствии с нормативно-правовыми актами в сфере АТЗ ММПЛ и решениями межведомственной комиссии, антитеррористической комиссии муниципального образования городской округ Евпатория (далее - АТК МО ГО), </w:t>
      </w:r>
      <w:r w:rsidR="00F1430B">
        <w:t>А</w:t>
      </w:r>
      <w:r>
        <w:t>нтитеррористической комиссии Республики Крым</w:t>
      </w:r>
      <w:r w:rsidR="004A61A4">
        <w:t>.</w:t>
      </w:r>
    </w:p>
    <w:p w:rsidR="00F54137" w:rsidRDefault="00407282" w:rsidP="005F2C7A">
      <w:pPr>
        <w:pStyle w:val="1"/>
        <w:spacing w:after="0"/>
        <w:ind w:firstLine="708"/>
        <w:jc w:val="both"/>
      </w:pPr>
      <w:r>
        <w:t>Созданная комиссия, как постоянно действующий координационный орган, выполняет следующие функции:</w:t>
      </w:r>
    </w:p>
    <w:p w:rsidR="00F54137" w:rsidRDefault="00407282">
      <w:pPr>
        <w:pStyle w:val="1"/>
        <w:numPr>
          <w:ilvl w:val="0"/>
          <w:numId w:val="3"/>
        </w:numPr>
        <w:tabs>
          <w:tab w:val="left" w:pos="198"/>
        </w:tabs>
        <w:spacing w:after="0"/>
        <w:jc w:val="both"/>
      </w:pPr>
      <w:r>
        <w:lastRenderedPageBreak/>
        <w:t>обследует и категорирует ММПЛ;</w:t>
      </w:r>
    </w:p>
    <w:p w:rsidR="00F54137" w:rsidRDefault="00407282">
      <w:pPr>
        <w:pStyle w:val="1"/>
        <w:numPr>
          <w:ilvl w:val="0"/>
          <w:numId w:val="3"/>
        </w:numPr>
        <w:tabs>
          <w:tab w:val="left" w:pos="202"/>
        </w:tabs>
        <w:spacing w:after="0"/>
        <w:jc w:val="both"/>
      </w:pPr>
      <w:r>
        <w:t>составляет акты обследования и категорирования ММПЛ;</w:t>
      </w:r>
    </w:p>
    <w:p w:rsidR="00F54137" w:rsidRDefault="00407282">
      <w:pPr>
        <w:pStyle w:val="1"/>
        <w:numPr>
          <w:ilvl w:val="0"/>
          <w:numId w:val="3"/>
        </w:numPr>
        <w:tabs>
          <w:tab w:val="left" w:pos="198"/>
        </w:tabs>
        <w:spacing w:after="0"/>
        <w:jc w:val="both"/>
      </w:pPr>
      <w:r>
        <w:t>согласовывает паспорт безопасности ММПЛ и проводит его актуализацию (правообладатель ММПЛ);</w:t>
      </w:r>
    </w:p>
    <w:p w:rsidR="00F54137" w:rsidRDefault="00407282">
      <w:pPr>
        <w:pStyle w:val="1"/>
        <w:numPr>
          <w:ilvl w:val="0"/>
          <w:numId w:val="3"/>
        </w:numPr>
        <w:tabs>
          <w:tab w:val="left" w:pos="202"/>
        </w:tabs>
        <w:spacing w:after="0"/>
        <w:jc w:val="both"/>
      </w:pPr>
      <w:r>
        <w:t>осуществляет плановые и внеплановые проверки выполнения требований к антитеррористической защищенности ММПЛ;</w:t>
      </w:r>
    </w:p>
    <w:p w:rsidR="00F54137" w:rsidRDefault="00407282">
      <w:pPr>
        <w:pStyle w:val="1"/>
        <w:numPr>
          <w:ilvl w:val="0"/>
          <w:numId w:val="3"/>
        </w:numPr>
        <w:tabs>
          <w:tab w:val="left" w:pos="198"/>
        </w:tabs>
        <w:spacing w:after="0"/>
        <w:jc w:val="both"/>
      </w:pPr>
      <w:r>
        <w:t>вносит предложения правообладателю по совершенствованию мероприятий по обеспечению антитеррористической защищенности ММПЛ и устранению выявленных недостатков;</w:t>
      </w:r>
    </w:p>
    <w:p w:rsidR="00F54137" w:rsidRDefault="00407282">
      <w:pPr>
        <w:pStyle w:val="1"/>
        <w:numPr>
          <w:ilvl w:val="0"/>
          <w:numId w:val="3"/>
        </w:numPr>
        <w:tabs>
          <w:tab w:val="left" w:pos="202"/>
        </w:tabs>
        <w:spacing w:after="0"/>
        <w:jc w:val="both"/>
      </w:pPr>
      <w:r>
        <w:t>привлекает, при необходимости, к работе представителей собственников объектов, которые располагаются в границах ММПЛ либо в н</w:t>
      </w:r>
      <w:r w:rsidR="00474A0C">
        <w:t>епосредственной близости к нему.</w:t>
      </w:r>
    </w:p>
    <w:p w:rsidR="00D53BFF" w:rsidRDefault="00D53BFF" w:rsidP="004564FF">
      <w:pPr>
        <w:pStyle w:val="1"/>
        <w:numPr>
          <w:ilvl w:val="1"/>
          <w:numId w:val="2"/>
        </w:numPr>
        <w:tabs>
          <w:tab w:val="left" w:pos="594"/>
        </w:tabs>
        <w:spacing w:after="0"/>
        <w:jc w:val="both"/>
      </w:pPr>
      <w:r>
        <w:t>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D53BFF" w:rsidRDefault="00D53BFF" w:rsidP="004564FF">
      <w:pPr>
        <w:pStyle w:val="1"/>
        <w:numPr>
          <w:ilvl w:val="1"/>
          <w:numId w:val="2"/>
        </w:numPr>
        <w:tabs>
          <w:tab w:val="left" w:pos="594"/>
        </w:tabs>
        <w:spacing w:after="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4564FF" w:rsidRDefault="004564FF" w:rsidP="004564FF">
      <w:pPr>
        <w:pStyle w:val="1"/>
        <w:numPr>
          <w:ilvl w:val="1"/>
          <w:numId w:val="2"/>
        </w:numPr>
        <w:tabs>
          <w:tab w:val="left" w:pos="594"/>
        </w:tabs>
        <w:spacing w:after="0"/>
        <w:jc w:val="both"/>
      </w:pPr>
      <w:r w:rsidRPr="004564FF">
        <w:t>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F54137" w:rsidRDefault="00407282" w:rsidP="004564FF">
      <w:pPr>
        <w:pStyle w:val="1"/>
        <w:numPr>
          <w:ilvl w:val="1"/>
          <w:numId w:val="2"/>
        </w:numPr>
        <w:tabs>
          <w:tab w:val="left" w:pos="594"/>
        </w:tabs>
        <w:spacing w:after="0"/>
        <w:jc w:val="both"/>
      </w:pPr>
      <w:r>
        <w:t>В состав межведомственной комиссии включаются:</w:t>
      </w:r>
    </w:p>
    <w:p w:rsidR="00B0674B" w:rsidRDefault="004564FF" w:rsidP="00B0674B">
      <w:pPr>
        <w:pStyle w:val="1"/>
        <w:spacing w:after="0"/>
        <w:ind w:firstLine="640"/>
        <w:jc w:val="both"/>
      </w:pPr>
      <w:r>
        <w:t>П</w:t>
      </w:r>
      <w:r w:rsidR="00407282">
        <w:t xml:space="preserve">редседатель </w:t>
      </w:r>
      <w:r w:rsidR="00B0674B">
        <w:t>К</w:t>
      </w:r>
      <w:r w:rsidR="00407282">
        <w:t xml:space="preserve">омиссии - </w:t>
      </w:r>
      <w:r w:rsidR="00147187">
        <w:t>Г</w:t>
      </w:r>
      <w:r w:rsidR="00407282">
        <w:t>лава муниципального образования городской округ Евпатория - председатель Евпаторийского городского совета.</w:t>
      </w:r>
    </w:p>
    <w:p w:rsidR="00B0674B" w:rsidRDefault="00B0674B" w:rsidP="00B0674B">
      <w:pPr>
        <w:pStyle w:val="1"/>
        <w:spacing w:after="0"/>
        <w:ind w:firstLine="640"/>
        <w:jc w:val="both"/>
      </w:pPr>
      <w:r>
        <w:t>З</w:t>
      </w:r>
      <w:r w:rsidR="00407282">
        <w:t xml:space="preserve">аместитель председателя комиссии </w:t>
      </w:r>
      <w:r>
        <w:t>–</w:t>
      </w:r>
      <w:r w:rsidR="00407282">
        <w:t xml:space="preserve"> </w:t>
      </w:r>
      <w:r w:rsidR="004564FF">
        <w:t>р</w:t>
      </w:r>
      <w:r w:rsidRPr="00B0674B">
        <w:t>уководитель аппарата АТК</w:t>
      </w:r>
      <w:r w:rsidR="004564FF">
        <w:t xml:space="preserve"> МО ГО</w:t>
      </w:r>
      <w:r w:rsidRPr="00B0674B">
        <w:t xml:space="preserve"> - начальник управления </w:t>
      </w:r>
      <w:r>
        <w:t>гражданской обороны и общественной безопасности (далее ГО и ОБ)</w:t>
      </w:r>
      <w:r w:rsidRPr="00B0674B">
        <w:t xml:space="preserve"> администрации города   Евпатории Республики Крым.</w:t>
      </w:r>
    </w:p>
    <w:p w:rsidR="00F54137" w:rsidRDefault="00407282" w:rsidP="00B0674B">
      <w:pPr>
        <w:pStyle w:val="1"/>
        <w:numPr>
          <w:ilvl w:val="0"/>
          <w:numId w:val="4"/>
        </w:numPr>
        <w:tabs>
          <w:tab w:val="left" w:pos="202"/>
        </w:tabs>
        <w:spacing w:after="0"/>
        <w:jc w:val="both"/>
      </w:pPr>
      <w:r>
        <w:t>Члены комиссии:</w:t>
      </w:r>
    </w:p>
    <w:p w:rsidR="00F54137" w:rsidRDefault="00407282">
      <w:pPr>
        <w:pStyle w:val="1"/>
        <w:numPr>
          <w:ilvl w:val="0"/>
          <w:numId w:val="4"/>
        </w:numPr>
        <w:tabs>
          <w:tab w:val="left" w:pos="207"/>
        </w:tabs>
        <w:spacing w:after="0"/>
        <w:jc w:val="both"/>
      </w:pPr>
      <w:r>
        <w:t>правообладатель (собственник ММПЛ или лица, использующие ММПЛ на ином законном основании);</w:t>
      </w:r>
    </w:p>
    <w:p w:rsidR="00B0674B" w:rsidRPr="00B0674B" w:rsidRDefault="00B0674B" w:rsidP="00B0674B">
      <w:pPr>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r w:rsidRPr="00B0674B">
        <w:rPr>
          <w:rFonts w:ascii="Times New Roman" w:eastAsia="Times New Roman" w:hAnsi="Times New Roman" w:cs="Times New Roman"/>
          <w:color w:val="1A1A1A"/>
        </w:rPr>
        <w:t>начальник (заместитель) отдела МВ</w:t>
      </w:r>
      <w:r>
        <w:rPr>
          <w:rFonts w:ascii="Times New Roman" w:eastAsia="Times New Roman" w:hAnsi="Times New Roman" w:cs="Times New Roman"/>
          <w:color w:val="1A1A1A"/>
        </w:rPr>
        <w:t>Д России по г. Евпатория (с согласия);</w:t>
      </w:r>
    </w:p>
    <w:p w:rsidR="00F54137" w:rsidRDefault="00407282">
      <w:pPr>
        <w:pStyle w:val="1"/>
        <w:numPr>
          <w:ilvl w:val="0"/>
          <w:numId w:val="4"/>
        </w:numPr>
        <w:tabs>
          <w:tab w:val="left" w:pos="198"/>
        </w:tabs>
        <w:spacing w:after="0"/>
        <w:jc w:val="both"/>
      </w:pPr>
      <w:r>
        <w:t>представитель отдела в г. Евпатори</w:t>
      </w:r>
      <w:r w:rsidR="005F2C7A">
        <w:t>я</w:t>
      </w:r>
      <w:r>
        <w:t xml:space="preserve"> УФСБ России по Республике Крым</w:t>
      </w:r>
      <w:r w:rsidR="00B0674B">
        <w:t xml:space="preserve"> (с согласия)</w:t>
      </w:r>
      <w:r>
        <w:t>;</w:t>
      </w:r>
    </w:p>
    <w:p w:rsidR="00F54137" w:rsidRDefault="00407282">
      <w:pPr>
        <w:pStyle w:val="1"/>
        <w:numPr>
          <w:ilvl w:val="0"/>
          <w:numId w:val="4"/>
        </w:numPr>
        <w:tabs>
          <w:tab w:val="left" w:pos="202"/>
        </w:tabs>
        <w:spacing w:after="0"/>
        <w:jc w:val="both"/>
      </w:pPr>
      <w:r>
        <w:t xml:space="preserve">представитель отдела НД по г. Евпатория УНД и </w:t>
      </w:r>
      <w:proofErr w:type="gramStart"/>
      <w:r>
        <w:t>ПР</w:t>
      </w:r>
      <w:proofErr w:type="gramEnd"/>
      <w:r>
        <w:t xml:space="preserve"> ГУ МЧС России по Республике Крым</w:t>
      </w:r>
      <w:r w:rsidR="00B0674B">
        <w:t xml:space="preserve"> (с согласия)</w:t>
      </w:r>
      <w:r>
        <w:t>;</w:t>
      </w:r>
    </w:p>
    <w:p w:rsidR="00F54137" w:rsidRDefault="00407282">
      <w:pPr>
        <w:pStyle w:val="1"/>
        <w:numPr>
          <w:ilvl w:val="0"/>
          <w:numId w:val="4"/>
        </w:numPr>
        <w:tabs>
          <w:tab w:val="left" w:pos="202"/>
        </w:tabs>
        <w:spacing w:after="0"/>
        <w:jc w:val="both"/>
      </w:pPr>
      <w:r>
        <w:t xml:space="preserve">представитель Евпаторийского МОВО - филиала ФГКУ УВО ВНГ России </w:t>
      </w:r>
      <w:r>
        <w:rPr>
          <w:color w:val="000000"/>
        </w:rPr>
        <w:t xml:space="preserve">по </w:t>
      </w:r>
      <w:r>
        <w:t>Республике Крым</w:t>
      </w:r>
      <w:r w:rsidR="00B0674B">
        <w:t xml:space="preserve"> (с согласия)</w:t>
      </w:r>
      <w:r>
        <w:t>.</w:t>
      </w:r>
    </w:p>
    <w:p w:rsidR="00F54137" w:rsidRDefault="00407282" w:rsidP="00CF61D4">
      <w:pPr>
        <w:pStyle w:val="1"/>
        <w:spacing w:after="0"/>
        <w:ind w:firstLine="640"/>
        <w:jc w:val="both"/>
      </w:pPr>
      <w:r>
        <w:t>К работе межведомственной комиссии могут привлекаться, по указанию (решению) АТК Республики Крым, АТК МО ГО Евпатория, председателя межведомственной комиссии члены АТК МО ГО Евпатория и другие должностные лица.</w:t>
      </w:r>
    </w:p>
    <w:p w:rsidR="00F54137" w:rsidRDefault="00407282" w:rsidP="004564FF">
      <w:pPr>
        <w:pStyle w:val="1"/>
        <w:numPr>
          <w:ilvl w:val="1"/>
          <w:numId w:val="2"/>
        </w:numPr>
        <w:tabs>
          <w:tab w:val="left" w:pos="594"/>
        </w:tabs>
        <w:spacing w:after="0"/>
        <w:jc w:val="both"/>
      </w:pPr>
      <w:r>
        <w:t>Члены комиссии в соответствии с их компетенцией принимают участие в работе комиссии, выполняют поручения председателя комиссии или его заместителя в пределах компетенции органа (учреждения), который они представляют в составе комиссии.</w:t>
      </w:r>
    </w:p>
    <w:p w:rsidR="00F54137" w:rsidRDefault="00407282" w:rsidP="004564FF">
      <w:pPr>
        <w:pStyle w:val="1"/>
        <w:numPr>
          <w:ilvl w:val="1"/>
          <w:numId w:val="2"/>
        </w:numPr>
        <w:tabs>
          <w:tab w:val="left" w:pos="594"/>
        </w:tabs>
        <w:spacing w:after="0"/>
        <w:jc w:val="both"/>
      </w:pPr>
      <w:r>
        <w:t>Секретариат комиссии обеспечивает организационно-методическую деятельность межведомственной комиссии.</w:t>
      </w:r>
    </w:p>
    <w:p w:rsidR="00F54137" w:rsidRDefault="004564FF" w:rsidP="004564FF">
      <w:pPr>
        <w:pStyle w:val="1"/>
        <w:numPr>
          <w:ilvl w:val="1"/>
          <w:numId w:val="2"/>
        </w:numPr>
        <w:tabs>
          <w:tab w:val="left" w:pos="494"/>
        </w:tabs>
        <w:spacing w:after="0"/>
        <w:jc w:val="both"/>
      </w:pPr>
      <w:r>
        <w:t xml:space="preserve">  </w:t>
      </w:r>
      <w:r w:rsidR="00407282">
        <w:t>В секретариат межведомственной комиссии входят представители управления гражданской обороны и общественной безопасности администрации города Евпатории, курирующие вопросы взаимодействия с правоохранительными органами и профилактики терроризма.</w:t>
      </w:r>
    </w:p>
    <w:p w:rsidR="00F54137" w:rsidRDefault="004564FF" w:rsidP="004564FF">
      <w:pPr>
        <w:pStyle w:val="1"/>
        <w:numPr>
          <w:ilvl w:val="1"/>
          <w:numId w:val="2"/>
        </w:numPr>
        <w:tabs>
          <w:tab w:val="left" w:pos="494"/>
        </w:tabs>
        <w:jc w:val="both"/>
      </w:pPr>
      <w:r>
        <w:t xml:space="preserve">  </w:t>
      </w:r>
      <w:r w:rsidR="00407282">
        <w:t>Персональный состав межведомственной комиссии и секретариата утверждается председателем комиссии</w:t>
      </w:r>
      <w:r w:rsidR="002C3D4A">
        <w:t xml:space="preserve"> в соответствии с должностным составом</w:t>
      </w:r>
      <w:r w:rsidR="00407282">
        <w:t>.</w:t>
      </w:r>
    </w:p>
    <w:p w:rsidR="00147187" w:rsidRDefault="00147187" w:rsidP="00147187">
      <w:pPr>
        <w:pStyle w:val="1"/>
        <w:tabs>
          <w:tab w:val="left" w:pos="494"/>
        </w:tabs>
        <w:jc w:val="both"/>
      </w:pPr>
    </w:p>
    <w:p w:rsidR="00F54137" w:rsidRDefault="00407282" w:rsidP="004564FF">
      <w:pPr>
        <w:pStyle w:val="22"/>
        <w:keepNext/>
        <w:keepLines/>
        <w:numPr>
          <w:ilvl w:val="0"/>
          <w:numId w:val="2"/>
        </w:numPr>
        <w:tabs>
          <w:tab w:val="left" w:pos="303"/>
        </w:tabs>
      </w:pPr>
      <w:bookmarkStart w:id="2" w:name="bookmark4"/>
      <w:r>
        <w:lastRenderedPageBreak/>
        <w:t>Основные задачи межведомственной комиссии</w:t>
      </w:r>
      <w:bookmarkEnd w:id="2"/>
    </w:p>
    <w:p w:rsidR="00CC38C2" w:rsidRDefault="00407282" w:rsidP="004564FF">
      <w:pPr>
        <w:pStyle w:val="1"/>
        <w:numPr>
          <w:ilvl w:val="1"/>
          <w:numId w:val="2"/>
        </w:numPr>
        <w:tabs>
          <w:tab w:val="left" w:pos="494"/>
        </w:tabs>
        <w:spacing w:after="0"/>
        <w:jc w:val="both"/>
      </w:pPr>
      <w:r>
        <w:t>Организация и осуществление обследования (категорирования)</w:t>
      </w:r>
      <w:r w:rsidR="00CC38C2">
        <w:t>, актуализации паспортов безопасности</w:t>
      </w:r>
      <w:r>
        <w:t xml:space="preserve"> мест массового пребывания людей </w:t>
      </w:r>
      <w:r w:rsidR="00CC38C2" w:rsidRPr="00CC38C2">
        <w:t>на территории муниципального образования городской округ Евпатория Республики Крым</w:t>
      </w:r>
      <w:r w:rsidR="00CC38C2">
        <w:t>.</w:t>
      </w:r>
    </w:p>
    <w:p w:rsidR="00CC38C2" w:rsidRDefault="00CC38C2" w:rsidP="004564FF">
      <w:pPr>
        <w:pStyle w:val="1"/>
        <w:numPr>
          <w:ilvl w:val="1"/>
          <w:numId w:val="2"/>
        </w:numPr>
        <w:tabs>
          <w:tab w:val="left" w:pos="494"/>
        </w:tabs>
        <w:spacing w:after="0"/>
        <w:jc w:val="both"/>
      </w:pPr>
      <w:r>
        <w:t xml:space="preserve">Организация и проведение плановых и внеплановых проверок </w:t>
      </w:r>
      <w:r w:rsidRPr="00CC38C2">
        <w:t>в форме документарного контроля или выездного обследования места массового пребывания людей на предмет определения состояния его ан</w:t>
      </w:r>
      <w:r>
        <w:t>титеррористической защищенности с докладом результатов председателю комиссии.</w:t>
      </w:r>
    </w:p>
    <w:p w:rsidR="00F54137" w:rsidRDefault="00407282" w:rsidP="004564FF">
      <w:pPr>
        <w:pStyle w:val="1"/>
        <w:numPr>
          <w:ilvl w:val="1"/>
          <w:numId w:val="2"/>
        </w:numPr>
        <w:tabs>
          <w:tab w:val="left" w:pos="494"/>
        </w:tabs>
        <w:spacing w:after="0"/>
        <w:jc w:val="both"/>
      </w:pPr>
      <w:r>
        <w:t>Установление фактов соблюдения (не соблюдения) правообладателем ММПЛ требований к АТЗ в зависимости от присвоенной категории и подготовка предложений об устранении выявленных недостатков при их наличии.</w:t>
      </w:r>
    </w:p>
    <w:p w:rsidR="0031612A" w:rsidRDefault="00407282" w:rsidP="004564FF">
      <w:pPr>
        <w:pStyle w:val="1"/>
        <w:numPr>
          <w:ilvl w:val="1"/>
          <w:numId w:val="2"/>
        </w:numPr>
        <w:tabs>
          <w:tab w:val="left" w:pos="494"/>
        </w:tabs>
        <w:spacing w:after="0"/>
        <w:jc w:val="both"/>
      </w:pPr>
      <w:r>
        <w:t xml:space="preserve">Оформление актов обследования и категорирования места массового пребывания людей, которые составляются в </w:t>
      </w:r>
      <w:r w:rsidR="00357272">
        <w:t>6</w:t>
      </w:r>
      <w:r w:rsidR="0031612A">
        <w:t xml:space="preserve">-и экземплярах, </w:t>
      </w:r>
      <w:r w:rsidR="0031612A" w:rsidRPr="0031612A">
        <w:t>подписыва</w:t>
      </w:r>
      <w:r w:rsidR="0031612A">
        <w:t>ю</w:t>
      </w:r>
      <w:r w:rsidR="0031612A" w:rsidRPr="0031612A">
        <w:t>тся всеми членами комиссии и явля</w:t>
      </w:r>
      <w:r w:rsidR="0031612A">
        <w:t>ю</w:t>
      </w:r>
      <w:r w:rsidR="0031612A" w:rsidRPr="0031612A">
        <w:t xml:space="preserve">тся неотъемлемой частью </w:t>
      </w:r>
      <w:hyperlink w:anchor="sub_4000" w:history="1">
        <w:r w:rsidR="0031612A" w:rsidRPr="000C1F4E">
          <w:rPr>
            <w:rStyle w:val="a8"/>
            <w:color w:val="auto"/>
            <w:u w:val="none"/>
          </w:rPr>
          <w:t>паспорта</w:t>
        </w:r>
      </w:hyperlink>
      <w:r w:rsidR="0031612A" w:rsidRPr="000C1F4E">
        <w:rPr>
          <w:color w:val="auto"/>
        </w:rPr>
        <w:t xml:space="preserve"> </w:t>
      </w:r>
      <w:r w:rsidR="0031612A" w:rsidRPr="0031612A">
        <w:t>безопасности объекта (территории).</w:t>
      </w:r>
    </w:p>
    <w:p w:rsidR="000C1F4E" w:rsidRDefault="000C1F4E" w:rsidP="000C1F4E">
      <w:pPr>
        <w:pStyle w:val="1"/>
        <w:tabs>
          <w:tab w:val="left" w:pos="494"/>
        </w:tabs>
        <w:spacing w:after="0"/>
        <w:jc w:val="both"/>
      </w:pPr>
    </w:p>
    <w:p w:rsidR="00F54137" w:rsidRDefault="00407282" w:rsidP="004564FF">
      <w:pPr>
        <w:pStyle w:val="22"/>
        <w:keepNext/>
        <w:keepLines/>
        <w:numPr>
          <w:ilvl w:val="0"/>
          <w:numId w:val="2"/>
        </w:numPr>
        <w:tabs>
          <w:tab w:val="left" w:pos="303"/>
        </w:tabs>
      </w:pPr>
      <w:bookmarkStart w:id="3" w:name="bookmark6"/>
      <w:r>
        <w:t>Организация и обеспечение деятельности межведомственной комиссии</w:t>
      </w:r>
      <w:bookmarkEnd w:id="3"/>
    </w:p>
    <w:p w:rsidR="00F54137" w:rsidRDefault="00407282" w:rsidP="004564FF">
      <w:pPr>
        <w:pStyle w:val="1"/>
        <w:numPr>
          <w:ilvl w:val="1"/>
          <w:numId w:val="2"/>
        </w:numPr>
        <w:tabs>
          <w:tab w:val="left" w:pos="494"/>
        </w:tabs>
        <w:spacing w:after="0"/>
        <w:jc w:val="both"/>
      </w:pPr>
      <w:r>
        <w:t>Председатель комиссии осуществляет руководство деятельностью межведомственной комиссии, определяет повестку дня, сроки и порядок рассмотрения вопросов на её заседаниях, инициирует и проводит заседание комиссии, подписывает акты обследования и категорирования ММПЛ и другие документы, касающиеся исполнения полномочий комиссии.</w:t>
      </w:r>
    </w:p>
    <w:p w:rsidR="00F54137" w:rsidRDefault="00407282" w:rsidP="004564FF">
      <w:pPr>
        <w:pStyle w:val="1"/>
        <w:numPr>
          <w:ilvl w:val="1"/>
          <w:numId w:val="2"/>
        </w:numPr>
        <w:tabs>
          <w:tab w:val="left" w:pos="494"/>
        </w:tabs>
        <w:spacing w:after="0"/>
        <w:jc w:val="both"/>
      </w:pPr>
      <w:r>
        <w:t>Заместитель председателя комиссии:</w:t>
      </w:r>
    </w:p>
    <w:p w:rsidR="00F54137" w:rsidRDefault="00407282" w:rsidP="004564FF">
      <w:pPr>
        <w:pStyle w:val="1"/>
        <w:numPr>
          <w:ilvl w:val="2"/>
          <w:numId w:val="2"/>
        </w:numPr>
        <w:tabs>
          <w:tab w:val="left" w:pos="706"/>
        </w:tabs>
        <w:spacing w:after="0"/>
        <w:jc w:val="both"/>
      </w:pPr>
      <w:proofErr w:type="gramStart"/>
      <w:r>
        <w:t>Организовывает работу комиссии по обследованию и категорированию мест массового пребыванию люде</w:t>
      </w:r>
      <w:r w:rsidR="003E7B59">
        <w:t xml:space="preserve">й в соответствии с требованиями </w:t>
      </w:r>
      <w:r>
        <w:t>Постановления Правительства Российской Федерации от 25.03.2015г. № 272 (</w:t>
      </w:r>
      <w:r w:rsidR="005F2C7A">
        <w:t>с</w:t>
      </w:r>
      <w:r w:rsidR="005F2C7A" w:rsidRPr="005F2C7A">
        <w:rPr>
          <w:bCs/>
        </w:rPr>
        <w:t xml:space="preserve"> изменениями и дополнениями от: </w:t>
      </w:r>
      <w:r w:rsidR="005F2C7A" w:rsidRPr="005F2C7A">
        <w:t xml:space="preserve">14 октября </w:t>
      </w:r>
      <w:r w:rsidR="005F2C7A">
        <w:t xml:space="preserve"> </w:t>
      </w:r>
      <w:r w:rsidR="005F2C7A" w:rsidRPr="005F2C7A">
        <w:t xml:space="preserve">2016 г., 29 июня, </w:t>
      </w:r>
      <w:r w:rsidR="005F2C7A">
        <w:t xml:space="preserve"> </w:t>
      </w:r>
      <w:r w:rsidR="005F2C7A" w:rsidRPr="005F2C7A">
        <w:t xml:space="preserve">22 июля 2017 г., </w:t>
      </w:r>
      <w:r w:rsidR="005F2C7A">
        <w:t xml:space="preserve"> </w:t>
      </w:r>
      <w:r w:rsidR="005F2C7A" w:rsidRPr="005F2C7A">
        <w:t xml:space="preserve">19 января </w:t>
      </w:r>
      <w:r w:rsidR="005F2C7A">
        <w:t xml:space="preserve"> </w:t>
      </w:r>
      <w:r w:rsidR="005F2C7A" w:rsidRPr="005F2C7A">
        <w:t>2018 г., 7 апреля, 29 июля 2020 г.</w:t>
      </w:r>
      <w:r w:rsidR="005F2C7A">
        <w:t>,</w:t>
      </w:r>
      <w:r w:rsidR="005F2C7A" w:rsidRPr="005F2C7A">
        <w:rPr>
          <w:rFonts w:ascii="Arial Unicode MS" w:eastAsia="Arial Unicode MS" w:hAnsi="Arial Unicode MS" w:cs="Arial Unicode MS"/>
          <w:color w:val="464C55"/>
          <w:shd w:val="clear" w:color="auto" w:fill="FFFFFF"/>
        </w:rPr>
        <w:t xml:space="preserve"> </w:t>
      </w:r>
      <w:r w:rsidR="005F2C7A" w:rsidRPr="005F2C7A">
        <w:t>24 октября 2023 г.</w:t>
      </w:r>
      <w:r w:rsidR="005F2C7A">
        <w:t>)</w:t>
      </w:r>
      <w:r>
        <w:t>.</w:t>
      </w:r>
      <w:proofErr w:type="gramEnd"/>
    </w:p>
    <w:p w:rsidR="00F54137" w:rsidRDefault="00407282" w:rsidP="004564FF">
      <w:pPr>
        <w:pStyle w:val="1"/>
        <w:numPr>
          <w:ilvl w:val="2"/>
          <w:numId w:val="2"/>
        </w:numPr>
        <w:tabs>
          <w:tab w:val="left" w:pos="706"/>
        </w:tabs>
        <w:spacing w:after="0"/>
        <w:jc w:val="both"/>
      </w:pPr>
      <w:r>
        <w:t>По результатам обследования и категорирования объектов (мест) с массовым пребыванием людей информирует председателя комиссии.</w:t>
      </w:r>
    </w:p>
    <w:p w:rsidR="00F54137" w:rsidRDefault="00407282" w:rsidP="004564FF">
      <w:pPr>
        <w:pStyle w:val="1"/>
        <w:numPr>
          <w:ilvl w:val="2"/>
          <w:numId w:val="2"/>
        </w:numPr>
        <w:tabs>
          <w:tab w:val="left" w:pos="706"/>
        </w:tabs>
        <w:spacing w:after="0"/>
        <w:jc w:val="both"/>
      </w:pPr>
      <w:r>
        <w:t xml:space="preserve">Осуществляет текущий </w:t>
      </w:r>
      <w:proofErr w:type="gramStart"/>
      <w:r>
        <w:t>контроль за</w:t>
      </w:r>
      <w:proofErr w:type="gramEnd"/>
      <w:r>
        <w:t xml:space="preserve"> ходом исполнения плана-графика обследования объектов (ММПЛ).</w:t>
      </w:r>
    </w:p>
    <w:p w:rsidR="00F54137" w:rsidRDefault="00407282" w:rsidP="004564FF">
      <w:pPr>
        <w:pStyle w:val="1"/>
        <w:numPr>
          <w:ilvl w:val="2"/>
          <w:numId w:val="2"/>
        </w:numPr>
        <w:tabs>
          <w:tab w:val="left" w:pos="706"/>
        </w:tabs>
        <w:spacing w:after="0"/>
        <w:jc w:val="both"/>
      </w:pPr>
      <w:r>
        <w:t>В отсутствие председателя комиссии осуществляет его полномочия.</w:t>
      </w:r>
    </w:p>
    <w:p w:rsidR="00F54137" w:rsidRDefault="00407282" w:rsidP="004564FF">
      <w:pPr>
        <w:pStyle w:val="1"/>
        <w:numPr>
          <w:ilvl w:val="1"/>
          <w:numId w:val="2"/>
        </w:numPr>
        <w:tabs>
          <w:tab w:val="left" w:pos="494"/>
        </w:tabs>
        <w:spacing w:after="0"/>
        <w:jc w:val="both"/>
      </w:pPr>
      <w:r>
        <w:t>Межведомственная комиссия осуществляет свою деятельность в соответствии с планом-графиком проведения обследований и плановых проверок (далее план-график) на текущий календарный год, который согласован с членами комиссии и утвержден председателем межведомственной комиссии.</w:t>
      </w:r>
    </w:p>
    <w:p w:rsidR="00F54137" w:rsidRDefault="00407282" w:rsidP="004564FF">
      <w:pPr>
        <w:pStyle w:val="1"/>
        <w:numPr>
          <w:ilvl w:val="1"/>
          <w:numId w:val="2"/>
        </w:numPr>
        <w:tabs>
          <w:tab w:val="left" w:pos="494"/>
        </w:tabs>
        <w:spacing w:after="0"/>
        <w:jc w:val="both"/>
      </w:pPr>
      <w:r>
        <w:t>Предложения для подготовки плана-графика вносят члены межведомственной комиссии на имя председателя комиссии.</w:t>
      </w:r>
    </w:p>
    <w:p w:rsidR="00F54137" w:rsidRDefault="00407282" w:rsidP="004564FF">
      <w:pPr>
        <w:pStyle w:val="1"/>
        <w:numPr>
          <w:ilvl w:val="1"/>
          <w:numId w:val="2"/>
        </w:numPr>
        <w:tabs>
          <w:tab w:val="left" w:pos="494"/>
        </w:tabs>
        <w:spacing w:after="0"/>
        <w:jc w:val="both"/>
      </w:pPr>
      <w:r>
        <w:t>На основе поступивших предложений, секретариат комиссии подготавливает пла</w:t>
      </w:r>
      <w:r w:rsidR="005F2C7A">
        <w:t>н -</w:t>
      </w:r>
      <w:r>
        <w:t xml:space="preserve"> график обследования объектов. В плане-графике указываются наименование объекта, его место расположение, планируемый срок проверки.</w:t>
      </w:r>
    </w:p>
    <w:p w:rsidR="00F54137" w:rsidRDefault="00407282" w:rsidP="00A14384">
      <w:pPr>
        <w:pStyle w:val="1"/>
        <w:numPr>
          <w:ilvl w:val="1"/>
          <w:numId w:val="5"/>
        </w:numPr>
        <w:tabs>
          <w:tab w:val="left" w:pos="481"/>
        </w:tabs>
        <w:spacing w:after="0"/>
        <w:jc w:val="both"/>
      </w:pPr>
      <w:r>
        <w:t>В план-график обследования объектов могут вноситься коррективы, изменения, дополнения с учетом оперативной обстановки и условий работы членов комиссии.</w:t>
      </w:r>
    </w:p>
    <w:p w:rsidR="00A14384" w:rsidRDefault="00A14384" w:rsidP="00A14384">
      <w:pPr>
        <w:pStyle w:val="1"/>
        <w:tabs>
          <w:tab w:val="left" w:pos="481"/>
        </w:tabs>
        <w:spacing w:after="0"/>
        <w:jc w:val="both"/>
      </w:pPr>
    </w:p>
    <w:p w:rsidR="00F54137" w:rsidRDefault="00407282">
      <w:pPr>
        <w:pStyle w:val="22"/>
        <w:keepNext/>
        <w:keepLines/>
        <w:numPr>
          <w:ilvl w:val="0"/>
          <w:numId w:val="5"/>
        </w:numPr>
        <w:tabs>
          <w:tab w:val="left" w:pos="2278"/>
        </w:tabs>
        <w:ind w:left="1980"/>
        <w:jc w:val="left"/>
      </w:pPr>
      <w:bookmarkStart w:id="4" w:name="bookmark8"/>
      <w:r>
        <w:rPr>
          <w:color w:val="1A1A1A"/>
        </w:rPr>
        <w:t>Права межведомственной комиссии</w:t>
      </w:r>
      <w:bookmarkEnd w:id="4"/>
    </w:p>
    <w:p w:rsidR="00F54137" w:rsidRDefault="00407282" w:rsidP="00A14384">
      <w:pPr>
        <w:pStyle w:val="1"/>
        <w:numPr>
          <w:ilvl w:val="1"/>
          <w:numId w:val="6"/>
        </w:numPr>
        <w:tabs>
          <w:tab w:val="left" w:pos="476"/>
        </w:tabs>
        <w:spacing w:after="0"/>
        <w:jc w:val="both"/>
      </w:pPr>
      <w:r>
        <w:t>По результатам обследования составлять соответствующий акт с оценкой состояния его антитеррористической защищенности, независимо от формы собственности объекта, с указанием общего вывода о достаточности АТЗ ММПЛ с учетом соответствия требованиям к физической охране, оборудованию средствами инженерной защиты и инженерно-техническими средствами охраны ММПЛ согласно его категории.</w:t>
      </w:r>
    </w:p>
    <w:p w:rsidR="00F54137" w:rsidRDefault="00407282" w:rsidP="00A14384">
      <w:pPr>
        <w:pStyle w:val="1"/>
        <w:numPr>
          <w:ilvl w:val="1"/>
          <w:numId w:val="6"/>
        </w:numPr>
        <w:tabs>
          <w:tab w:val="left" w:pos="481"/>
        </w:tabs>
        <w:spacing w:after="0"/>
        <w:jc w:val="both"/>
      </w:pPr>
      <w:r>
        <w:t>Вносить предложения о заслушивании руководителей объектов, не принимающих должных мер по устранению указанных в актах недостатков по вопросам АТЗ ММПЛ.</w:t>
      </w:r>
    </w:p>
    <w:p w:rsidR="00F54137" w:rsidRDefault="00407282" w:rsidP="000C1F4E">
      <w:pPr>
        <w:pStyle w:val="1"/>
        <w:numPr>
          <w:ilvl w:val="1"/>
          <w:numId w:val="6"/>
        </w:numPr>
        <w:tabs>
          <w:tab w:val="left" w:pos="471"/>
        </w:tabs>
        <w:spacing w:after="0"/>
        <w:jc w:val="both"/>
      </w:pPr>
      <w:r>
        <w:lastRenderedPageBreak/>
        <w:t>Выносить на рассмотрение заседания АТК МО ГО Евпатория предложения членов комиссии по выявленным недостаткам в ММПЛ и указанным в актах обследования.</w:t>
      </w:r>
    </w:p>
    <w:p w:rsidR="00F54137" w:rsidRDefault="00407282" w:rsidP="00A14384">
      <w:pPr>
        <w:pStyle w:val="1"/>
        <w:numPr>
          <w:ilvl w:val="1"/>
          <w:numId w:val="6"/>
        </w:numPr>
        <w:tabs>
          <w:tab w:val="left" w:pos="476"/>
        </w:tabs>
        <w:spacing w:after="0"/>
        <w:jc w:val="both"/>
      </w:pPr>
      <w:r>
        <w:t>Вносить предложения в МВД, ФСБ, МЧС, ВНГ о направлении руководителям объектов обязательных для исполнения предписаний (представлений) об устранении выявленных нарушений.</w:t>
      </w:r>
    </w:p>
    <w:p w:rsidR="00F54137" w:rsidRDefault="00407282">
      <w:pPr>
        <w:pStyle w:val="1"/>
        <w:numPr>
          <w:ilvl w:val="1"/>
          <w:numId w:val="6"/>
        </w:numPr>
        <w:tabs>
          <w:tab w:val="left" w:pos="476"/>
        </w:tabs>
        <w:spacing w:after="0"/>
        <w:jc w:val="both"/>
      </w:pPr>
      <w:r>
        <w:t>Проводить внеплановые проверки в форме документарного контроля или выездного обследования места массового пребывания людей:</w:t>
      </w:r>
    </w:p>
    <w:p w:rsidR="00F54137" w:rsidRDefault="00407282">
      <w:pPr>
        <w:pStyle w:val="1"/>
        <w:numPr>
          <w:ilvl w:val="0"/>
          <w:numId w:val="7"/>
        </w:numPr>
        <w:tabs>
          <w:tab w:val="left" w:pos="303"/>
        </w:tabs>
        <w:spacing w:after="0"/>
        <w:jc w:val="both"/>
      </w:pPr>
      <w:r>
        <w:t>в целях контроля устранения недостатков, выявленных в ходе плановых проверок;</w:t>
      </w:r>
    </w:p>
    <w:p w:rsidR="00F54137" w:rsidRDefault="00407282">
      <w:pPr>
        <w:pStyle w:val="1"/>
        <w:numPr>
          <w:ilvl w:val="0"/>
          <w:numId w:val="7"/>
        </w:numPr>
        <w:tabs>
          <w:tab w:val="left" w:pos="322"/>
        </w:tabs>
        <w:spacing w:after="0"/>
        <w:jc w:val="both"/>
      </w:pPr>
      <w:r>
        <w:t xml:space="preserve">при повышении уровня террористической опасности, вводимого в соответствии с Указом Президента Российской Федерации от 14.06.2012г. </w:t>
      </w:r>
      <w:r>
        <w:rPr>
          <w:lang w:val="en-US" w:eastAsia="en-US" w:bidi="en-US"/>
        </w:rPr>
        <w:t>N</w:t>
      </w:r>
      <w:r w:rsidRPr="003525DD">
        <w:rPr>
          <w:lang w:eastAsia="en-US" w:bidi="en-US"/>
        </w:rPr>
        <w:t xml:space="preserve">851 </w:t>
      </w:r>
      <w: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54137" w:rsidRDefault="00407282">
      <w:pPr>
        <w:pStyle w:val="1"/>
        <w:numPr>
          <w:ilvl w:val="0"/>
          <w:numId w:val="7"/>
        </w:numPr>
        <w:tabs>
          <w:tab w:val="left" w:pos="313"/>
        </w:tabs>
        <w:spacing w:after="0"/>
        <w:jc w:val="both"/>
      </w:pPr>
      <w:r>
        <w:t>в случае возникновения угрозы совершения или при совершении террористического акта в районе расположения места массового пребывания людей;</w:t>
      </w:r>
    </w:p>
    <w:p w:rsidR="00F54137" w:rsidRDefault="00407282">
      <w:pPr>
        <w:pStyle w:val="1"/>
        <w:numPr>
          <w:ilvl w:val="0"/>
          <w:numId w:val="7"/>
        </w:numPr>
        <w:tabs>
          <w:tab w:val="left" w:pos="298"/>
        </w:tabs>
        <w:spacing w:after="0"/>
      </w:pPr>
      <w:r>
        <w:t>при возникновении чрезвычайной ситуации в районе расположения места массового пребывания людей;</w:t>
      </w:r>
    </w:p>
    <w:p w:rsidR="00F54137" w:rsidRDefault="00407282" w:rsidP="00A14384">
      <w:pPr>
        <w:pStyle w:val="1"/>
        <w:numPr>
          <w:ilvl w:val="0"/>
          <w:numId w:val="7"/>
        </w:numPr>
        <w:tabs>
          <w:tab w:val="left" w:pos="332"/>
        </w:tabs>
        <w:spacing w:after="0"/>
        <w:jc w:val="both"/>
      </w:pPr>
      <w:r>
        <w:t>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АТЗ ММПЛ.</w:t>
      </w:r>
    </w:p>
    <w:p w:rsidR="00F54137" w:rsidRDefault="00407282">
      <w:pPr>
        <w:pStyle w:val="1"/>
        <w:numPr>
          <w:ilvl w:val="1"/>
          <w:numId w:val="6"/>
        </w:numPr>
        <w:tabs>
          <w:tab w:val="left" w:pos="476"/>
        </w:tabs>
        <w:spacing w:after="0"/>
        <w:jc w:val="both"/>
      </w:pPr>
      <w:r>
        <w:t>После проведения проверки направлять правообладателю места массового пребывания людей и руководителю исполнительно-распорядительного органа местного самоуправления городского округа Евпатория, главе администрации города Евпатории,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F54137" w:rsidRDefault="00407282" w:rsidP="00474A0C">
      <w:pPr>
        <w:pStyle w:val="1"/>
        <w:jc w:val="both"/>
      </w:pPr>
      <w:r>
        <w:t>Срок проведения плановых и внеплановых проверок не может превышать 10 рабочих дней.</w:t>
      </w:r>
    </w:p>
    <w:p w:rsidR="00F54137" w:rsidRPr="000C1F4E" w:rsidRDefault="00407282" w:rsidP="00A14384">
      <w:pPr>
        <w:pStyle w:val="22"/>
        <w:keepNext/>
        <w:keepLines/>
        <w:numPr>
          <w:ilvl w:val="0"/>
          <w:numId w:val="6"/>
        </w:numPr>
        <w:tabs>
          <w:tab w:val="left" w:pos="298"/>
        </w:tabs>
        <w:spacing w:after="0"/>
      </w:pPr>
      <w:bookmarkStart w:id="5" w:name="bookmark10"/>
      <w:r>
        <w:rPr>
          <w:color w:val="1A1A1A"/>
        </w:rPr>
        <w:t>Основные обязанности межведомственной комиссии</w:t>
      </w:r>
      <w:bookmarkEnd w:id="5"/>
    </w:p>
    <w:p w:rsidR="000C1F4E" w:rsidRDefault="000C1F4E" w:rsidP="000C1F4E">
      <w:pPr>
        <w:pStyle w:val="22"/>
        <w:keepNext/>
        <w:keepLines/>
        <w:tabs>
          <w:tab w:val="left" w:pos="298"/>
        </w:tabs>
        <w:spacing w:after="0"/>
        <w:jc w:val="left"/>
      </w:pPr>
    </w:p>
    <w:p w:rsidR="00F54137" w:rsidRDefault="00407282" w:rsidP="00A14384">
      <w:pPr>
        <w:pStyle w:val="1"/>
        <w:numPr>
          <w:ilvl w:val="1"/>
          <w:numId w:val="6"/>
        </w:numPr>
        <w:tabs>
          <w:tab w:val="left" w:pos="476"/>
        </w:tabs>
        <w:spacing w:after="0"/>
        <w:jc w:val="both"/>
      </w:pPr>
      <w:r>
        <w:t>Во время обследования объекта (территорий) установить соответствие совокупности организационных мероприятий, инженерно-технических средств и</w:t>
      </w:r>
      <w:r w:rsidR="000C1F4E">
        <w:t xml:space="preserve"> действий подразделений охраны, </w:t>
      </w:r>
      <w:r>
        <w:t>призванных осуществлять физическую защиту объектов, установленным требованиям законодательства, в том числе:</w:t>
      </w:r>
    </w:p>
    <w:p w:rsidR="00F54137" w:rsidRDefault="00407282" w:rsidP="00A14384">
      <w:pPr>
        <w:pStyle w:val="1"/>
        <w:numPr>
          <w:ilvl w:val="1"/>
          <w:numId w:val="6"/>
        </w:numPr>
        <w:tabs>
          <w:tab w:val="left" w:pos="466"/>
        </w:tabs>
        <w:spacing w:after="0"/>
        <w:jc w:val="both"/>
      </w:pPr>
      <w:r>
        <w:t>Изучить систему организации и виды охраны объекта, количество задействованных сил, укомплектованность и состояние техники, вооружения и средств связи, уровень технической укреплённости и качество применяемых инженерно-технических средств охраны.</w:t>
      </w:r>
    </w:p>
    <w:p w:rsidR="00F54137" w:rsidRDefault="00407282" w:rsidP="00A14384">
      <w:pPr>
        <w:pStyle w:val="1"/>
        <w:numPr>
          <w:ilvl w:val="1"/>
          <w:numId w:val="6"/>
        </w:numPr>
        <w:tabs>
          <w:tab w:val="left" w:pos="476"/>
        </w:tabs>
        <w:spacing w:after="0"/>
        <w:jc w:val="both"/>
      </w:pPr>
      <w:r>
        <w:t>Оценить способность существующей охраны о</w:t>
      </w:r>
      <w:r w:rsidR="00CF61D4">
        <w:t>бъектов и взаимодействующих сил</w:t>
      </w:r>
      <w:r>
        <w:rPr>
          <w:color w:val="4E4E4E"/>
        </w:rPr>
        <w:t xml:space="preserve"> </w:t>
      </w:r>
      <w:r>
        <w:t>противостоять диверсионным и террористическим актам.</w:t>
      </w:r>
    </w:p>
    <w:p w:rsidR="00F54137" w:rsidRDefault="00407282" w:rsidP="00A14384">
      <w:pPr>
        <w:pStyle w:val="1"/>
        <w:numPr>
          <w:ilvl w:val="1"/>
          <w:numId w:val="6"/>
        </w:numPr>
        <w:tabs>
          <w:tab w:val="left" w:pos="476"/>
        </w:tabs>
        <w:spacing w:after="0"/>
        <w:jc w:val="both"/>
      </w:pPr>
      <w:r>
        <w:t>Установить наличие договоров с территориальными подразделениями вневедомственной охраны и другими лицензированными предприятиями осуществляющими охранную деятельность. В случае их отсутствия, по результатам обследования, в установленном законом порядке внести руководителям объектов предложения на заключение данных договоров.</w:t>
      </w:r>
    </w:p>
    <w:p w:rsidR="00F54137" w:rsidRDefault="00407282" w:rsidP="00A14384">
      <w:pPr>
        <w:pStyle w:val="1"/>
        <w:numPr>
          <w:ilvl w:val="1"/>
          <w:numId w:val="6"/>
        </w:numPr>
        <w:tabs>
          <w:tab w:val="left" w:pos="476"/>
        </w:tabs>
        <w:spacing w:after="0"/>
        <w:jc w:val="both"/>
      </w:pPr>
      <w:r>
        <w:t>Оценить готовность объектовых сил и средств по предупреждению и ликвидации чрезвычайных ситуаций, вызванных террористическими актами.</w:t>
      </w:r>
    </w:p>
    <w:p w:rsidR="00F54137" w:rsidRDefault="00407282" w:rsidP="00A14384">
      <w:pPr>
        <w:pStyle w:val="1"/>
        <w:numPr>
          <w:ilvl w:val="1"/>
          <w:numId w:val="6"/>
        </w:numPr>
        <w:tabs>
          <w:tab w:val="left" w:pos="473"/>
        </w:tabs>
        <w:spacing w:after="0"/>
        <w:jc w:val="both"/>
      </w:pPr>
      <w:r>
        <w:t>Определить комплекс дополнительных организационных и практических мер по обеспечению безопасности обследованного объекта.</w:t>
      </w:r>
    </w:p>
    <w:p w:rsidR="00F54137" w:rsidRDefault="00407282" w:rsidP="00A14384">
      <w:pPr>
        <w:pStyle w:val="1"/>
        <w:numPr>
          <w:ilvl w:val="1"/>
          <w:numId w:val="6"/>
        </w:numPr>
        <w:tabs>
          <w:tab w:val="left" w:pos="476"/>
        </w:tabs>
        <w:spacing w:after="0"/>
        <w:jc w:val="both"/>
      </w:pPr>
      <w:r>
        <w:t>По результатам обследования объекта оформить соответствующий акт с оценкой состояния его антитеррористической защищенности, установлением сроков устранения выявленных недостатков и присвоением месту массового пребывания людей категории в зависимости от возможных последствий совершения террористического акта.</w:t>
      </w:r>
    </w:p>
    <w:p w:rsidR="009C673C" w:rsidRDefault="009C673C" w:rsidP="003E7B59">
      <w:pPr>
        <w:pStyle w:val="1"/>
        <w:numPr>
          <w:ilvl w:val="1"/>
          <w:numId w:val="6"/>
        </w:numPr>
        <w:tabs>
          <w:tab w:val="left" w:pos="476"/>
        </w:tabs>
        <w:spacing w:after="0"/>
        <w:jc w:val="both"/>
      </w:pPr>
      <w:r>
        <w:t xml:space="preserve">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w:t>
      </w:r>
      <w:r>
        <w:lastRenderedPageBreak/>
        <w:t>массового пребывания людей с указанием особых мнений членов комиссии.</w:t>
      </w:r>
    </w:p>
    <w:p w:rsidR="009C673C" w:rsidRDefault="009C673C" w:rsidP="009C673C">
      <w:pPr>
        <w:pStyle w:val="1"/>
        <w:numPr>
          <w:ilvl w:val="1"/>
          <w:numId w:val="6"/>
        </w:numPr>
        <w:tabs>
          <w:tab w:val="left" w:pos="476"/>
        </w:tabs>
        <w:spacing w:after="0"/>
        <w:jc w:val="both"/>
      </w:pPr>
      <w:r>
        <w:t>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F54137" w:rsidRDefault="00407282" w:rsidP="00A14384">
      <w:pPr>
        <w:pStyle w:val="1"/>
        <w:numPr>
          <w:ilvl w:val="1"/>
          <w:numId w:val="6"/>
        </w:numPr>
        <w:tabs>
          <w:tab w:val="left" w:pos="476"/>
        </w:tabs>
        <w:spacing w:after="0"/>
        <w:jc w:val="both"/>
      </w:pPr>
      <w:r>
        <w:t>Акт обследования объекта в течение десяти рабочих дней представляется в секретариат комиссии, копию акта - правообладателю объекта (ММПЛ).</w:t>
      </w:r>
    </w:p>
    <w:p w:rsidR="00F54137" w:rsidRDefault="00407282" w:rsidP="000C1F4E">
      <w:pPr>
        <w:pStyle w:val="1"/>
        <w:numPr>
          <w:ilvl w:val="1"/>
          <w:numId w:val="6"/>
        </w:numPr>
        <w:tabs>
          <w:tab w:val="left" w:pos="473"/>
        </w:tabs>
        <w:spacing w:after="0"/>
        <w:jc w:val="both"/>
      </w:pPr>
      <w:r>
        <w:t>По результатам контрольной проверки, при выявлении повторных нарушений в системе антитеррористической защищенности объекта (ММПЛ) представители МВД, ФСБ, МЧС, ВНГ выносят предписание (представление) руководителю (правообладателю) объекта (ММПЛ), обязательного для исполнения и устранения выявленных недостатков.</w:t>
      </w:r>
    </w:p>
    <w:p w:rsidR="00F54137" w:rsidRDefault="00407282" w:rsidP="00A14384">
      <w:pPr>
        <w:pStyle w:val="1"/>
        <w:numPr>
          <w:ilvl w:val="1"/>
          <w:numId w:val="6"/>
        </w:numPr>
        <w:tabs>
          <w:tab w:val="left" w:pos="591"/>
        </w:tabs>
        <w:spacing w:after="0"/>
        <w:jc w:val="both"/>
      </w:pPr>
      <w:r>
        <w:t>Копия направленного предписания (представления) в течение десяти рабочих дней представ</w:t>
      </w:r>
      <w:r w:rsidR="005B7518">
        <w:t>ить</w:t>
      </w:r>
      <w:r>
        <w:t xml:space="preserve"> председателю комиссии.</w:t>
      </w:r>
    </w:p>
    <w:p w:rsidR="00F54137" w:rsidRDefault="00407282" w:rsidP="00A14384">
      <w:pPr>
        <w:pStyle w:val="1"/>
        <w:numPr>
          <w:ilvl w:val="1"/>
          <w:numId w:val="6"/>
        </w:numPr>
        <w:tabs>
          <w:tab w:val="left" w:pos="653"/>
        </w:tabs>
        <w:spacing w:after="0"/>
        <w:jc w:val="both"/>
      </w:pPr>
      <w:r>
        <w:t>В случае не принятия мер по исполнению предписания (представления), в установленном законом порядке представители МВД, ФСБ, МЧС, ВНГ составляют на руководителя (правообладателя) протокол об административном правонарушении, предусмотренном Кодексом об административных правонарушениях Российской Федерации и Республики Крым.</w:t>
      </w:r>
    </w:p>
    <w:p w:rsidR="00F54137" w:rsidRDefault="00407282" w:rsidP="00A14384">
      <w:pPr>
        <w:pStyle w:val="1"/>
        <w:numPr>
          <w:ilvl w:val="1"/>
          <w:numId w:val="6"/>
        </w:numPr>
        <w:tabs>
          <w:tab w:val="left" w:pos="591"/>
        </w:tabs>
        <w:spacing w:after="0"/>
        <w:jc w:val="both"/>
      </w:pPr>
      <w:r>
        <w:t>Рассматривать и принимать решения по поступающим от организаций заявлениям о переносе сроков устранения недостатков, выявленных в ходе проверок, и переносе сроков контрольных проверок. Результаты принятого решения оформлять соответствующим протоколом. Протокол о принятом решении в течение десяти рабочих дней представлять в секретариат комиссии, копию протокола - руководителю (правообладателю) объекта (ММПЛ).</w:t>
      </w:r>
    </w:p>
    <w:p w:rsidR="00F54137" w:rsidRDefault="00407282">
      <w:pPr>
        <w:pStyle w:val="22"/>
        <w:keepNext/>
        <w:keepLines/>
        <w:numPr>
          <w:ilvl w:val="0"/>
          <w:numId w:val="6"/>
        </w:numPr>
        <w:tabs>
          <w:tab w:val="left" w:pos="298"/>
        </w:tabs>
      </w:pPr>
      <w:bookmarkStart w:id="6" w:name="bookmark12"/>
      <w:r>
        <w:rPr>
          <w:color w:val="1A1A1A"/>
        </w:rPr>
        <w:t>Секретариат межведомственной комиссии</w:t>
      </w:r>
      <w:bookmarkEnd w:id="6"/>
    </w:p>
    <w:p w:rsidR="00F54137" w:rsidRDefault="00407282" w:rsidP="00A14384">
      <w:pPr>
        <w:pStyle w:val="1"/>
        <w:numPr>
          <w:ilvl w:val="1"/>
          <w:numId w:val="6"/>
        </w:numPr>
        <w:tabs>
          <w:tab w:val="left" w:pos="473"/>
        </w:tabs>
        <w:spacing w:after="0"/>
        <w:jc w:val="both"/>
      </w:pPr>
      <w:r>
        <w:t>Секретариат комиссии ведёт делопроизводство по вопросам осуществления деятельности, оформляет протоколы заседаний, результаты работы, обеспечивает сохранность документов, связанных с работой, организует взаимодействие с территориальными органами безопасности, МВД России, МЧС России и ВНГ России при проведении обследований и составлении паспортов безопасности ММПЛ, контролирует</w:t>
      </w:r>
      <w:r w:rsidR="00CF61D4">
        <w:t xml:space="preserve"> </w:t>
      </w:r>
      <w:r>
        <w:t xml:space="preserve">своевременность их актуализации, а также заполнение актов обследования </w:t>
      </w:r>
      <w:r>
        <w:rPr>
          <w:color w:val="000000"/>
        </w:rPr>
        <w:t xml:space="preserve">и </w:t>
      </w:r>
      <w:r>
        <w:t>паспортов безопасности ММПЛ</w:t>
      </w:r>
    </w:p>
    <w:p w:rsidR="00F54137" w:rsidRDefault="00407282" w:rsidP="00A14384">
      <w:pPr>
        <w:pStyle w:val="1"/>
        <w:numPr>
          <w:ilvl w:val="1"/>
          <w:numId w:val="6"/>
        </w:numPr>
        <w:tabs>
          <w:tab w:val="left" w:pos="426"/>
        </w:tabs>
        <w:spacing w:after="0"/>
        <w:jc w:val="both"/>
      </w:pPr>
      <w:r>
        <w:t>Ежегодно составляет план-график обследования (категорирования) мест массового пребывания людей и объектов (территорий), по согласованию с руководителями МВД, ФСБ, МЧС, ВНГ, антитеррористической комиссией.</w:t>
      </w:r>
    </w:p>
    <w:p w:rsidR="009C673C" w:rsidRPr="009C673C" w:rsidRDefault="009C673C" w:rsidP="009C673C">
      <w:pPr>
        <w:pStyle w:val="1"/>
        <w:numPr>
          <w:ilvl w:val="1"/>
          <w:numId w:val="6"/>
        </w:numPr>
        <w:tabs>
          <w:tab w:val="left" w:pos="426"/>
        </w:tabs>
        <w:spacing w:line="233" w:lineRule="auto"/>
        <w:jc w:val="both"/>
      </w:pPr>
      <w:r>
        <w:t>Осуществляет к</w:t>
      </w:r>
      <w:r w:rsidRPr="009C673C">
        <w:t xml:space="preserve">онтроль </w:t>
      </w:r>
      <w:r>
        <w:t>над</w:t>
      </w:r>
      <w:r w:rsidRPr="009C673C">
        <w:t xml:space="preserve"> устранением выявленных</w:t>
      </w:r>
      <w:r>
        <w:t xml:space="preserve"> в ходе обследований (проверок)</w:t>
      </w:r>
      <w:r w:rsidRPr="009C673C">
        <w:t xml:space="preserve"> недостатков </w:t>
      </w:r>
      <w:r>
        <w:t xml:space="preserve">по </w:t>
      </w:r>
      <w:r w:rsidRPr="009C673C">
        <w:t>обеспечени</w:t>
      </w:r>
      <w:r>
        <w:t>ю</w:t>
      </w:r>
      <w:r w:rsidRPr="009C673C">
        <w:t xml:space="preserve"> антитеррористической защищенности мест массового пребывания людей.</w:t>
      </w:r>
    </w:p>
    <w:p w:rsidR="009C673C" w:rsidRDefault="009C673C" w:rsidP="009C673C">
      <w:pPr>
        <w:pStyle w:val="1"/>
        <w:tabs>
          <w:tab w:val="left" w:pos="426"/>
        </w:tabs>
        <w:spacing w:after="0" w:line="233" w:lineRule="auto"/>
        <w:jc w:val="both"/>
      </w:pPr>
    </w:p>
    <w:p w:rsidR="009C673C" w:rsidRDefault="009C673C" w:rsidP="009C673C">
      <w:pPr>
        <w:pStyle w:val="1"/>
        <w:tabs>
          <w:tab w:val="left" w:pos="426"/>
        </w:tabs>
        <w:spacing w:after="0" w:line="233" w:lineRule="auto"/>
        <w:jc w:val="both"/>
      </w:pPr>
    </w:p>
    <w:p w:rsidR="00173363" w:rsidRDefault="00407282" w:rsidP="00173363">
      <w:pPr>
        <w:pStyle w:val="1"/>
        <w:spacing w:after="0"/>
      </w:pPr>
      <w:r>
        <w:t>Руководитель аппарата АТК - начальник управления</w:t>
      </w:r>
    </w:p>
    <w:p w:rsidR="00173363" w:rsidRDefault="00173363" w:rsidP="00173363">
      <w:pPr>
        <w:pStyle w:val="1"/>
        <w:spacing w:after="0"/>
      </w:pPr>
      <w:r>
        <w:rPr>
          <w:noProof/>
          <w:lang w:bidi="ar-SA"/>
        </w:rPr>
        <mc:AlternateContent>
          <mc:Choice Requires="wps">
            <w:drawing>
              <wp:anchor distT="0" distB="0" distL="0" distR="0" simplePos="0" relativeHeight="251658240" behindDoc="0" locked="0" layoutInCell="1" allowOverlap="1" wp14:anchorId="700858CE" wp14:editId="0B43DA1D">
                <wp:simplePos x="0" y="0"/>
                <wp:positionH relativeFrom="page">
                  <wp:posOffset>5558790</wp:posOffset>
                </wp:positionH>
                <wp:positionV relativeFrom="paragraph">
                  <wp:posOffset>163830</wp:posOffset>
                </wp:positionV>
                <wp:extent cx="1286510" cy="194945"/>
                <wp:effectExtent l="0" t="0" r="0" b="0"/>
                <wp:wrapNone/>
                <wp:docPr id="10" name="Shape 10"/>
                <wp:cNvGraphicFramePr/>
                <a:graphic xmlns:a="http://schemas.openxmlformats.org/drawingml/2006/main">
                  <a:graphicData uri="http://schemas.microsoft.com/office/word/2010/wordprocessingShape">
                    <wps:wsp>
                      <wps:cNvSpPr txBox="1"/>
                      <wps:spPr>
                        <a:xfrm>
                          <a:off x="0" y="0"/>
                          <a:ext cx="1286510" cy="194945"/>
                        </a:xfrm>
                        <a:prstGeom prst="rect">
                          <a:avLst/>
                        </a:prstGeom>
                        <a:noFill/>
                      </wps:spPr>
                      <wps:txbx>
                        <w:txbxContent>
                          <w:p w:rsidR="00F54137" w:rsidRDefault="00407282">
                            <w:pPr>
                              <w:pStyle w:val="a5"/>
                            </w:pPr>
                            <w:r>
                              <w:t>С.В. Загребельский</w:t>
                            </w:r>
                          </w:p>
                        </w:txbxContent>
                      </wps:txbx>
                      <wps:bodyPr lIns="0" tIns="0" rIns="0" bIns="0"/>
                    </wps:wsp>
                  </a:graphicData>
                </a:graphic>
              </wp:anchor>
            </w:drawing>
          </mc:Choice>
          <mc:Fallback>
            <w:pict>
              <v:shape id="Shape 10" o:spid="_x0000_s1027" type="#_x0000_t202" style="position:absolute;margin-left:437.7pt;margin-top:12.9pt;width:101.3pt;height:1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" filled="f" stroked="f">
                <v:textbox inset="0,0,0,0">
                  <w:txbxContent>
                    <w:p w:rsidR="00F54137" w:rsidRDefault="00407282">
                      <w:pPr>
                        <w:pStyle w:val="a5"/>
                      </w:pPr>
                      <w:r>
                        <w:t>С.В. Загребельский</w:t>
                      </w:r>
                    </w:p>
                  </w:txbxContent>
                </v:textbox>
                <w10:wrap anchorx="page"/>
              </v:shape>
            </w:pict>
          </mc:Fallback>
        </mc:AlternateContent>
      </w:r>
      <w:r w:rsidR="00407282">
        <w:t>гражданской обороны и общественной безопасности</w:t>
      </w:r>
    </w:p>
    <w:p w:rsidR="00F54137" w:rsidRDefault="00407282">
      <w:pPr>
        <w:pStyle w:val="1"/>
        <w:spacing w:after="280"/>
        <w:sectPr w:rsidR="00F54137">
          <w:pgSz w:w="11900" w:h="16840"/>
          <w:pgMar w:top="538" w:right="983" w:bottom="929" w:left="1302" w:header="110" w:footer="501" w:gutter="0"/>
          <w:cols w:space="720"/>
          <w:noEndnote/>
          <w:docGrid w:linePitch="360"/>
        </w:sectPr>
      </w:pPr>
      <w:r>
        <w:t>администрации города Евпатории Республики Крым</w:t>
      </w:r>
      <w:r w:rsidR="00CF61D4">
        <w:t xml:space="preserve">   </w:t>
      </w:r>
    </w:p>
    <w:p w:rsidR="00F54137" w:rsidRDefault="00407282">
      <w:pPr>
        <w:pStyle w:val="1"/>
        <w:spacing w:after="0"/>
        <w:ind w:left="5940"/>
      </w:pPr>
      <w:r>
        <w:lastRenderedPageBreak/>
        <w:t>Приложение № 2</w:t>
      </w:r>
    </w:p>
    <w:p w:rsidR="008F566C" w:rsidRPr="008F566C" w:rsidRDefault="00407282" w:rsidP="008F566C">
      <w:pPr>
        <w:pStyle w:val="1"/>
        <w:spacing w:after="0"/>
        <w:ind w:left="5940"/>
      </w:pPr>
      <w:r>
        <w:t xml:space="preserve">к </w:t>
      </w:r>
      <w:r w:rsidR="008F566C">
        <w:t>п</w:t>
      </w:r>
      <w:r>
        <w:t xml:space="preserve">остановлению </w:t>
      </w:r>
      <w:r w:rsidR="008F566C" w:rsidRPr="008F566C">
        <w:t>Председателя</w:t>
      </w:r>
    </w:p>
    <w:p w:rsidR="008F566C" w:rsidRPr="008F566C" w:rsidRDefault="008F566C" w:rsidP="008F566C">
      <w:pPr>
        <w:pStyle w:val="1"/>
        <w:ind w:left="5940"/>
      </w:pPr>
      <w:r w:rsidRPr="008F566C">
        <w:t>Евпаторийского городского совета Республики Крым</w:t>
      </w:r>
    </w:p>
    <w:p w:rsidR="00F54137" w:rsidRDefault="00407282" w:rsidP="008F566C">
      <w:pPr>
        <w:pStyle w:val="1"/>
        <w:spacing w:after="0"/>
        <w:ind w:left="5940"/>
      </w:pPr>
      <w:r>
        <w:t xml:space="preserve">от </w:t>
      </w:r>
      <w:r w:rsidR="00157A51">
        <w:t>___________</w:t>
      </w:r>
      <w:r w:rsidR="00173363">
        <w:t xml:space="preserve">   №</w:t>
      </w:r>
      <w:r w:rsidR="00157A51">
        <w:t xml:space="preserve"> _______</w:t>
      </w:r>
    </w:p>
    <w:p w:rsidR="008F566C" w:rsidRDefault="008F566C" w:rsidP="00157A51">
      <w:pPr>
        <w:pStyle w:val="1"/>
        <w:spacing w:after="540"/>
        <w:jc w:val="center"/>
        <w:rPr>
          <w:b/>
          <w:bCs/>
        </w:rPr>
      </w:pPr>
    </w:p>
    <w:p w:rsidR="00157A51" w:rsidRDefault="00407282" w:rsidP="00157A51">
      <w:pPr>
        <w:pStyle w:val="1"/>
        <w:spacing w:after="540"/>
        <w:jc w:val="center"/>
        <w:rPr>
          <w:b/>
          <w:bCs/>
        </w:rPr>
      </w:pPr>
      <w:r>
        <w:rPr>
          <w:b/>
          <w:bCs/>
        </w:rPr>
        <w:t>Должностной состав</w:t>
      </w:r>
      <w:r>
        <w:rPr>
          <w:b/>
          <w:bCs/>
        </w:rPr>
        <w:br/>
      </w:r>
      <w:r w:rsidR="00157A51" w:rsidRPr="00157A51">
        <w:rPr>
          <w:b/>
          <w:bCs/>
        </w:rPr>
        <w:t xml:space="preserve">межведомственной комиссии по обследованию, категорированию (актуализации паспортов безопасности), проверки </w:t>
      </w:r>
      <w:proofErr w:type="gramStart"/>
      <w:r w:rsidR="00157A51" w:rsidRPr="00157A51">
        <w:rPr>
          <w:b/>
          <w:bCs/>
        </w:rPr>
        <w:t>состояния антитеррористической защищенности</w:t>
      </w:r>
      <w:r w:rsidR="00157A51" w:rsidRPr="00157A51">
        <w:rPr>
          <w:b/>
          <w:bCs/>
        </w:rPr>
        <w:br/>
        <w:t>мест массового пребывания людей</w:t>
      </w:r>
      <w:proofErr w:type="gramEnd"/>
      <w:r w:rsidR="00157A51" w:rsidRPr="00157A51">
        <w:rPr>
          <w:b/>
          <w:bCs/>
        </w:rPr>
        <w:t xml:space="preserve"> на территории муниципального образования</w:t>
      </w:r>
      <w:r w:rsidR="00157A51" w:rsidRPr="00157A51">
        <w:rPr>
          <w:b/>
          <w:bCs/>
        </w:rPr>
        <w:br/>
        <w:t>городской округ Евпатория Республики Крым</w:t>
      </w:r>
    </w:p>
    <w:p w:rsidR="00F54137" w:rsidRDefault="00407282" w:rsidP="00B0674B">
      <w:pPr>
        <w:pStyle w:val="1"/>
        <w:numPr>
          <w:ilvl w:val="0"/>
          <w:numId w:val="11"/>
        </w:numPr>
        <w:spacing w:after="0"/>
        <w:ind w:left="426" w:hanging="426"/>
      </w:pPr>
      <w:r>
        <w:t xml:space="preserve">Глава муниципального образования </w:t>
      </w:r>
      <w:r w:rsidR="00173363">
        <w:t>–</w:t>
      </w:r>
      <w:r>
        <w:t xml:space="preserve"> председатель</w:t>
      </w:r>
      <w:r w:rsidR="00173363">
        <w:t xml:space="preserve"> </w:t>
      </w:r>
      <w:r>
        <w:t>Евпаторийского городского совета</w:t>
      </w:r>
      <w:r w:rsidR="00B0674B">
        <w:t xml:space="preserve"> </w:t>
      </w:r>
      <w:r w:rsidR="009417B8">
        <w:t>-</w:t>
      </w:r>
      <w:r w:rsidR="009417B8" w:rsidRPr="009417B8">
        <w:t xml:space="preserve"> </w:t>
      </w:r>
      <w:r w:rsidR="009417B8">
        <w:t>председатель комиссии</w:t>
      </w:r>
      <w:r>
        <w:t>;</w:t>
      </w:r>
    </w:p>
    <w:p w:rsidR="00B0674B" w:rsidRPr="00B0674B" w:rsidRDefault="00B0674B" w:rsidP="00B0674B">
      <w:pPr>
        <w:pStyle w:val="a9"/>
        <w:numPr>
          <w:ilvl w:val="0"/>
          <w:numId w:val="11"/>
        </w:numPr>
        <w:ind w:left="426" w:hanging="426"/>
        <w:rPr>
          <w:rFonts w:ascii="Times New Roman" w:eastAsia="Times New Roman" w:hAnsi="Times New Roman" w:cs="Times New Roman"/>
          <w:color w:val="1A1A1A"/>
        </w:rPr>
      </w:pPr>
      <w:r>
        <w:rPr>
          <w:rFonts w:ascii="Times New Roman" w:eastAsia="Times New Roman" w:hAnsi="Times New Roman" w:cs="Times New Roman"/>
          <w:color w:val="1A1A1A"/>
        </w:rPr>
        <w:t>Р</w:t>
      </w:r>
      <w:r w:rsidRPr="00B0674B">
        <w:rPr>
          <w:rFonts w:ascii="Times New Roman" w:eastAsia="Times New Roman" w:hAnsi="Times New Roman" w:cs="Times New Roman"/>
          <w:color w:val="1A1A1A"/>
        </w:rPr>
        <w:t xml:space="preserve">уководитель аппарата АТК - начальник управления ГО и ОБ администрации города </w:t>
      </w:r>
      <w:r>
        <w:rPr>
          <w:rFonts w:ascii="Times New Roman" w:eastAsia="Times New Roman" w:hAnsi="Times New Roman" w:cs="Times New Roman"/>
          <w:color w:val="1A1A1A"/>
        </w:rPr>
        <w:t xml:space="preserve">  </w:t>
      </w:r>
      <w:r w:rsidRPr="00B0674B">
        <w:rPr>
          <w:rFonts w:ascii="Times New Roman" w:eastAsia="Times New Roman" w:hAnsi="Times New Roman" w:cs="Times New Roman"/>
          <w:color w:val="1A1A1A"/>
        </w:rPr>
        <w:t>Евпатории Республики Крым</w:t>
      </w:r>
      <w:r>
        <w:rPr>
          <w:rFonts w:ascii="Times New Roman" w:eastAsia="Times New Roman" w:hAnsi="Times New Roman" w:cs="Times New Roman"/>
          <w:color w:val="1A1A1A"/>
        </w:rPr>
        <w:t xml:space="preserve"> – заместитель председателя комиссии.</w:t>
      </w:r>
    </w:p>
    <w:p w:rsidR="008F566C" w:rsidRDefault="008F566C">
      <w:pPr>
        <w:pStyle w:val="1"/>
        <w:rPr>
          <w:b/>
        </w:rPr>
      </w:pPr>
    </w:p>
    <w:p w:rsidR="00F54137" w:rsidRPr="00B0674B" w:rsidRDefault="00407282">
      <w:pPr>
        <w:pStyle w:val="1"/>
        <w:rPr>
          <w:b/>
        </w:rPr>
      </w:pPr>
      <w:bookmarkStart w:id="7" w:name="_GoBack"/>
      <w:bookmarkEnd w:id="7"/>
      <w:r w:rsidRPr="00B0674B">
        <w:rPr>
          <w:b/>
        </w:rPr>
        <w:t>Члены комиссии:</w:t>
      </w:r>
    </w:p>
    <w:p w:rsidR="00F54137" w:rsidRDefault="00407282">
      <w:pPr>
        <w:pStyle w:val="1"/>
        <w:numPr>
          <w:ilvl w:val="0"/>
          <w:numId w:val="8"/>
        </w:numPr>
        <w:tabs>
          <w:tab w:val="left" w:pos="333"/>
        </w:tabs>
      </w:pPr>
      <w:r>
        <w:t>Начальник отдела МВД России по г. Евпатория - заместитель председателя; (с согласия);</w:t>
      </w:r>
    </w:p>
    <w:p w:rsidR="00F54137" w:rsidRDefault="00173363">
      <w:pPr>
        <w:pStyle w:val="1"/>
        <w:numPr>
          <w:ilvl w:val="0"/>
          <w:numId w:val="8"/>
        </w:numPr>
        <w:tabs>
          <w:tab w:val="left" w:pos="328"/>
        </w:tabs>
        <w:ind w:left="180" w:hanging="180"/>
      </w:pPr>
      <w:r>
        <w:t xml:space="preserve"> </w:t>
      </w:r>
      <w:r w:rsidR="00407282">
        <w:t>Представитель отдела в г. Евпатория УФСБ России по Республике Крым и г. Севастополю (с согласия);</w:t>
      </w:r>
    </w:p>
    <w:p w:rsidR="00F54137" w:rsidRDefault="00173363">
      <w:pPr>
        <w:pStyle w:val="1"/>
        <w:numPr>
          <w:ilvl w:val="0"/>
          <w:numId w:val="8"/>
        </w:numPr>
        <w:tabs>
          <w:tab w:val="left" w:pos="338"/>
        </w:tabs>
        <w:spacing w:line="233" w:lineRule="auto"/>
        <w:ind w:left="180" w:hanging="180"/>
      </w:pPr>
      <w:r>
        <w:t xml:space="preserve"> </w:t>
      </w:r>
      <w:r w:rsidR="00407282">
        <w:t xml:space="preserve">Начальник отдела НД по г. Евпатория УНД и </w:t>
      </w:r>
      <w:proofErr w:type="gramStart"/>
      <w:r w:rsidR="00407282">
        <w:t>ПР</w:t>
      </w:r>
      <w:proofErr w:type="gramEnd"/>
      <w:r w:rsidR="00407282">
        <w:t xml:space="preserve"> ГУ МЧС России по Республике Крым (с согласия);</w:t>
      </w:r>
    </w:p>
    <w:p w:rsidR="00F54137" w:rsidRDefault="00407282">
      <w:pPr>
        <w:pStyle w:val="1"/>
        <w:numPr>
          <w:ilvl w:val="0"/>
          <w:numId w:val="8"/>
        </w:numPr>
        <w:tabs>
          <w:tab w:val="left" w:pos="328"/>
        </w:tabs>
      </w:pPr>
      <w:r>
        <w:t>Начальник ЕМОВО - филиала ФГКУ УВО ВНГ России по Республике Крым (с согласия);</w:t>
      </w:r>
    </w:p>
    <w:p w:rsidR="00F54137" w:rsidRDefault="00407282">
      <w:pPr>
        <w:pStyle w:val="1"/>
        <w:numPr>
          <w:ilvl w:val="0"/>
          <w:numId w:val="8"/>
        </w:numPr>
        <w:tabs>
          <w:tab w:val="left" w:pos="328"/>
        </w:tabs>
      </w:pPr>
      <w:r>
        <w:t xml:space="preserve">Правообладатель </w:t>
      </w:r>
      <w:r w:rsidR="000C1F4E">
        <w:t xml:space="preserve">(представитель органа оперативного управления) </w:t>
      </w:r>
      <w:r>
        <w:t>места массового пребывания людей.</w:t>
      </w:r>
    </w:p>
    <w:p w:rsidR="00F54137" w:rsidRDefault="00407282">
      <w:pPr>
        <w:pStyle w:val="1"/>
      </w:pPr>
      <w:r>
        <w:t>Секретариат комиссии:</w:t>
      </w:r>
    </w:p>
    <w:p w:rsidR="00F54137" w:rsidRDefault="00407282" w:rsidP="00173363">
      <w:pPr>
        <w:pStyle w:val="1"/>
        <w:numPr>
          <w:ilvl w:val="0"/>
          <w:numId w:val="9"/>
        </w:numPr>
        <w:tabs>
          <w:tab w:val="left" w:pos="267"/>
        </w:tabs>
        <w:spacing w:after="0"/>
        <w:jc w:val="both"/>
      </w:pPr>
      <w:r>
        <w:t>заведующий сектором по вопросам взаимодействия с правоохранительными органами и профилактике терроризма управления ГО и ОБ администрации г. Евпатория</w:t>
      </w:r>
      <w:r w:rsidR="00173363">
        <w:t xml:space="preserve"> </w:t>
      </w:r>
      <w:r>
        <w:t>- ответственный секретарь;</w:t>
      </w:r>
    </w:p>
    <w:p w:rsidR="00F54137" w:rsidRDefault="00407282" w:rsidP="00173363">
      <w:pPr>
        <w:pStyle w:val="1"/>
        <w:numPr>
          <w:ilvl w:val="0"/>
          <w:numId w:val="9"/>
        </w:numPr>
        <w:tabs>
          <w:tab w:val="left" w:pos="304"/>
        </w:tabs>
        <w:jc w:val="both"/>
      </w:pPr>
      <w:r>
        <w:t>главный специалист сектора по вопросам взаимодействию с правоохранительными органами и профилактике терроризма управления ГО и ОБ администрации г.</w:t>
      </w:r>
      <w:r w:rsidR="00173363">
        <w:t xml:space="preserve"> </w:t>
      </w:r>
      <w:r>
        <w:t>Евпат</w:t>
      </w:r>
      <w:r w:rsidR="00173363">
        <w:t>ория - исполнительный секретарь.</w:t>
      </w:r>
    </w:p>
    <w:sectPr w:rsidR="00F54137">
      <w:pgSz w:w="11900" w:h="16840"/>
      <w:pgMar w:top="605" w:right="1297" w:bottom="605" w:left="983" w:header="177" w:footer="1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1C" w:rsidRDefault="00407282">
      <w:r>
        <w:separator/>
      </w:r>
    </w:p>
  </w:endnote>
  <w:endnote w:type="continuationSeparator" w:id="0">
    <w:p w:rsidR="00A1161C" w:rsidRDefault="0040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37" w:rsidRDefault="00F54137"/>
  </w:footnote>
  <w:footnote w:type="continuationSeparator" w:id="0">
    <w:p w:rsidR="00F54137" w:rsidRDefault="00F541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71"/>
    <w:multiLevelType w:val="multilevel"/>
    <w:tmpl w:val="3D7ADAB8"/>
    <w:lvl w:ilvl="0">
      <w:start w:val="1"/>
      <w:numFmt w:val="decimal"/>
      <w:lvlText w:val="%1."/>
      <w:lvlJc w:val="left"/>
      <w:rPr>
        <w:rFonts w:ascii="Times New Roman" w:eastAsia="Times New Roman" w:hAnsi="Times New Roman" w:cs="Times New Roman"/>
        <w:b/>
        <w:bCs/>
        <w:i w:val="0"/>
        <w:iCs w:val="0"/>
        <w:smallCaps w:val="0"/>
        <w:strike w:val="0"/>
        <w:color w:val="313131"/>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5596E"/>
    <w:multiLevelType w:val="multilevel"/>
    <w:tmpl w:val="3C18C3E8"/>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2445F"/>
    <w:multiLevelType w:val="multilevel"/>
    <w:tmpl w:val="6BCE2EFC"/>
    <w:lvl w:ilvl="0">
      <w:start w:val="3"/>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85287"/>
    <w:multiLevelType w:val="multilevel"/>
    <w:tmpl w:val="BB4E48EC"/>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C5EA6"/>
    <w:multiLevelType w:val="hybridMultilevel"/>
    <w:tmpl w:val="B8FAF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F2D4C"/>
    <w:multiLevelType w:val="multilevel"/>
    <w:tmpl w:val="DC740B26"/>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BC5720"/>
    <w:multiLevelType w:val="multilevel"/>
    <w:tmpl w:val="3D7ADAB8"/>
    <w:lvl w:ilvl="0">
      <w:start w:val="1"/>
      <w:numFmt w:val="decimal"/>
      <w:lvlText w:val="%1."/>
      <w:lvlJc w:val="left"/>
      <w:rPr>
        <w:rFonts w:ascii="Times New Roman" w:eastAsia="Times New Roman" w:hAnsi="Times New Roman" w:cs="Times New Roman"/>
        <w:b/>
        <w:bCs/>
        <w:i w:val="0"/>
        <w:iCs w:val="0"/>
        <w:smallCaps w:val="0"/>
        <w:strike w:val="0"/>
        <w:color w:val="313131"/>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B0863"/>
    <w:multiLevelType w:val="multilevel"/>
    <w:tmpl w:val="BCBE527E"/>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570BC"/>
    <w:multiLevelType w:val="multilevel"/>
    <w:tmpl w:val="60FADA56"/>
    <w:lvl w:ilvl="0">
      <w:start w:val="1"/>
      <w:numFmt w:val="russianLower"/>
      <w:lvlText w:val="%1)"/>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D65C6"/>
    <w:multiLevelType w:val="hybridMultilevel"/>
    <w:tmpl w:val="6C486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A6D0D"/>
    <w:multiLevelType w:val="multilevel"/>
    <w:tmpl w:val="D560414C"/>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6750D"/>
    <w:multiLevelType w:val="multilevel"/>
    <w:tmpl w:val="9D80DD12"/>
    <w:lvl w:ilvl="0">
      <w:start w:val="4"/>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1"/>
  </w:num>
  <w:num w:numId="5">
    <w:abstractNumId w:val="2"/>
  </w:num>
  <w:num w:numId="6">
    <w:abstractNumId w:val="11"/>
  </w:num>
  <w:num w:numId="7">
    <w:abstractNumId w:val="8"/>
  </w:num>
  <w:num w:numId="8">
    <w:abstractNumId w:val="10"/>
  </w:num>
  <w:num w:numId="9">
    <w:abstractNumId w:val="5"/>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54137"/>
    <w:rsid w:val="000C1F4E"/>
    <w:rsid w:val="00102A78"/>
    <w:rsid w:val="00147187"/>
    <w:rsid w:val="00157A51"/>
    <w:rsid w:val="00173363"/>
    <w:rsid w:val="002C3D4A"/>
    <w:rsid w:val="0031612A"/>
    <w:rsid w:val="003525DD"/>
    <w:rsid w:val="00357272"/>
    <w:rsid w:val="003C4698"/>
    <w:rsid w:val="003E7B59"/>
    <w:rsid w:val="00407282"/>
    <w:rsid w:val="00407950"/>
    <w:rsid w:val="00452585"/>
    <w:rsid w:val="004564FF"/>
    <w:rsid w:val="00474A0C"/>
    <w:rsid w:val="004A61A4"/>
    <w:rsid w:val="005B7518"/>
    <w:rsid w:val="005F2C7A"/>
    <w:rsid w:val="006056BE"/>
    <w:rsid w:val="00830A1E"/>
    <w:rsid w:val="008F566C"/>
    <w:rsid w:val="009417B8"/>
    <w:rsid w:val="00984A47"/>
    <w:rsid w:val="009C673C"/>
    <w:rsid w:val="00A1161C"/>
    <w:rsid w:val="00A14384"/>
    <w:rsid w:val="00AE152F"/>
    <w:rsid w:val="00B0674B"/>
    <w:rsid w:val="00CC38C2"/>
    <w:rsid w:val="00CF61D4"/>
    <w:rsid w:val="00D53BFF"/>
    <w:rsid w:val="00E10DBA"/>
    <w:rsid w:val="00E267EF"/>
    <w:rsid w:val="00F1430B"/>
    <w:rsid w:val="00F54137"/>
    <w:rsid w:val="00F57AEC"/>
    <w:rsid w:val="00FE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25DD"/>
    <w:rPr>
      <w:color w:val="000000"/>
    </w:rPr>
  </w:style>
  <w:style w:type="paragraph" w:styleId="4">
    <w:name w:val="heading 4"/>
    <w:basedOn w:val="a"/>
    <w:next w:val="a"/>
    <w:link w:val="40"/>
    <w:uiPriority w:val="9"/>
    <w:semiHidden/>
    <w:unhideWhenUsed/>
    <w:qFormat/>
    <w:rsid w:val="005F2C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A1A1A"/>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313131"/>
      <w:sz w:val="40"/>
      <w:szCs w:val="4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13131"/>
      <w:sz w:val="48"/>
      <w:szCs w:val="4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1A1A1A"/>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1A1A1A"/>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313131"/>
      <w:u w:val="none"/>
    </w:rPr>
  </w:style>
  <w:style w:type="paragraph" w:customStyle="1" w:styleId="1">
    <w:name w:val="Основной текст1"/>
    <w:basedOn w:val="a"/>
    <w:link w:val="a3"/>
    <w:pPr>
      <w:spacing w:after="260"/>
    </w:pPr>
    <w:rPr>
      <w:rFonts w:ascii="Times New Roman" w:eastAsia="Times New Roman" w:hAnsi="Times New Roman" w:cs="Times New Roman"/>
      <w:color w:val="1A1A1A"/>
    </w:rPr>
  </w:style>
  <w:style w:type="paragraph" w:customStyle="1" w:styleId="20">
    <w:name w:val="Основной текст (2)"/>
    <w:basedOn w:val="a"/>
    <w:link w:val="2"/>
    <w:pPr>
      <w:spacing w:after="200"/>
      <w:jc w:val="center"/>
    </w:pPr>
    <w:rPr>
      <w:rFonts w:ascii="Times New Roman" w:eastAsia="Times New Roman" w:hAnsi="Times New Roman" w:cs="Times New Roman"/>
      <w:b/>
      <w:bCs/>
      <w:color w:val="313131"/>
      <w:sz w:val="40"/>
      <w:szCs w:val="40"/>
    </w:rPr>
  </w:style>
  <w:style w:type="paragraph" w:customStyle="1" w:styleId="11">
    <w:name w:val="Заголовок №1"/>
    <w:basedOn w:val="a"/>
    <w:link w:val="10"/>
    <w:pPr>
      <w:spacing w:after="740"/>
      <w:jc w:val="center"/>
      <w:outlineLvl w:val="0"/>
    </w:pPr>
    <w:rPr>
      <w:rFonts w:ascii="Times New Roman" w:eastAsia="Times New Roman" w:hAnsi="Times New Roman" w:cs="Times New Roman"/>
      <w:b/>
      <w:bCs/>
      <w:color w:val="313131"/>
      <w:sz w:val="48"/>
      <w:szCs w:val="48"/>
    </w:rPr>
  </w:style>
  <w:style w:type="paragraph" w:customStyle="1" w:styleId="a5">
    <w:name w:val="Подпись к картинке"/>
    <w:basedOn w:val="a"/>
    <w:link w:val="a4"/>
    <w:rPr>
      <w:rFonts w:ascii="Times New Roman" w:eastAsia="Times New Roman" w:hAnsi="Times New Roman" w:cs="Times New Roman"/>
      <w:color w:val="1A1A1A"/>
    </w:rPr>
  </w:style>
  <w:style w:type="paragraph" w:customStyle="1" w:styleId="30">
    <w:name w:val="Основной текст (3)"/>
    <w:basedOn w:val="a"/>
    <w:link w:val="3"/>
    <w:pPr>
      <w:spacing w:after="260"/>
      <w:ind w:left="5760"/>
    </w:pPr>
    <w:rPr>
      <w:rFonts w:ascii="Times New Roman" w:eastAsia="Times New Roman" w:hAnsi="Times New Roman" w:cs="Times New Roman"/>
      <w:b/>
      <w:bCs/>
      <w:color w:val="1A1A1A"/>
      <w:sz w:val="15"/>
      <w:szCs w:val="15"/>
    </w:rPr>
  </w:style>
  <w:style w:type="paragraph" w:customStyle="1" w:styleId="22">
    <w:name w:val="Заголовок №2"/>
    <w:basedOn w:val="a"/>
    <w:link w:val="21"/>
    <w:pPr>
      <w:spacing w:after="260"/>
      <w:jc w:val="center"/>
      <w:outlineLvl w:val="1"/>
    </w:pPr>
    <w:rPr>
      <w:rFonts w:ascii="Times New Roman" w:eastAsia="Times New Roman" w:hAnsi="Times New Roman" w:cs="Times New Roman"/>
      <w:b/>
      <w:bCs/>
      <w:color w:val="313131"/>
    </w:rPr>
  </w:style>
  <w:style w:type="paragraph" w:styleId="a6">
    <w:name w:val="Balloon Text"/>
    <w:basedOn w:val="a"/>
    <w:link w:val="a7"/>
    <w:uiPriority w:val="99"/>
    <w:semiHidden/>
    <w:unhideWhenUsed/>
    <w:rsid w:val="003525DD"/>
    <w:rPr>
      <w:rFonts w:ascii="Tahoma" w:hAnsi="Tahoma" w:cs="Tahoma"/>
      <w:sz w:val="16"/>
      <w:szCs w:val="16"/>
    </w:rPr>
  </w:style>
  <w:style w:type="character" w:customStyle="1" w:styleId="a7">
    <w:name w:val="Текст выноски Знак"/>
    <w:basedOn w:val="a0"/>
    <w:link w:val="a6"/>
    <w:uiPriority w:val="99"/>
    <w:semiHidden/>
    <w:rsid w:val="003525DD"/>
    <w:rPr>
      <w:rFonts w:ascii="Tahoma" w:hAnsi="Tahoma" w:cs="Tahoma"/>
      <w:color w:val="000000"/>
      <w:sz w:val="16"/>
      <w:szCs w:val="16"/>
    </w:rPr>
  </w:style>
  <w:style w:type="character" w:customStyle="1" w:styleId="40">
    <w:name w:val="Заголовок 4 Знак"/>
    <w:basedOn w:val="a0"/>
    <w:link w:val="4"/>
    <w:uiPriority w:val="9"/>
    <w:semiHidden/>
    <w:rsid w:val="005F2C7A"/>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31612A"/>
    <w:rPr>
      <w:color w:val="0000FF" w:themeColor="hyperlink"/>
      <w:u w:val="single"/>
    </w:rPr>
  </w:style>
  <w:style w:type="paragraph" w:styleId="a9">
    <w:name w:val="List Paragraph"/>
    <w:basedOn w:val="a"/>
    <w:uiPriority w:val="34"/>
    <w:qFormat/>
    <w:rsid w:val="00B0674B"/>
    <w:pPr>
      <w:ind w:left="720"/>
      <w:contextualSpacing/>
    </w:pPr>
  </w:style>
  <w:style w:type="table" w:styleId="aa">
    <w:name w:val="Table Grid"/>
    <w:basedOn w:val="a1"/>
    <w:uiPriority w:val="59"/>
    <w:rsid w:val="00E10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25DD"/>
    <w:rPr>
      <w:color w:val="000000"/>
    </w:rPr>
  </w:style>
  <w:style w:type="paragraph" w:styleId="4">
    <w:name w:val="heading 4"/>
    <w:basedOn w:val="a"/>
    <w:next w:val="a"/>
    <w:link w:val="40"/>
    <w:uiPriority w:val="9"/>
    <w:semiHidden/>
    <w:unhideWhenUsed/>
    <w:qFormat/>
    <w:rsid w:val="005F2C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A1A1A"/>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313131"/>
      <w:sz w:val="40"/>
      <w:szCs w:val="4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13131"/>
      <w:sz w:val="48"/>
      <w:szCs w:val="4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1A1A1A"/>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1A1A1A"/>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313131"/>
      <w:u w:val="none"/>
    </w:rPr>
  </w:style>
  <w:style w:type="paragraph" w:customStyle="1" w:styleId="1">
    <w:name w:val="Основной текст1"/>
    <w:basedOn w:val="a"/>
    <w:link w:val="a3"/>
    <w:pPr>
      <w:spacing w:after="260"/>
    </w:pPr>
    <w:rPr>
      <w:rFonts w:ascii="Times New Roman" w:eastAsia="Times New Roman" w:hAnsi="Times New Roman" w:cs="Times New Roman"/>
      <w:color w:val="1A1A1A"/>
    </w:rPr>
  </w:style>
  <w:style w:type="paragraph" w:customStyle="1" w:styleId="20">
    <w:name w:val="Основной текст (2)"/>
    <w:basedOn w:val="a"/>
    <w:link w:val="2"/>
    <w:pPr>
      <w:spacing w:after="200"/>
      <w:jc w:val="center"/>
    </w:pPr>
    <w:rPr>
      <w:rFonts w:ascii="Times New Roman" w:eastAsia="Times New Roman" w:hAnsi="Times New Roman" w:cs="Times New Roman"/>
      <w:b/>
      <w:bCs/>
      <w:color w:val="313131"/>
      <w:sz w:val="40"/>
      <w:szCs w:val="40"/>
    </w:rPr>
  </w:style>
  <w:style w:type="paragraph" w:customStyle="1" w:styleId="11">
    <w:name w:val="Заголовок №1"/>
    <w:basedOn w:val="a"/>
    <w:link w:val="10"/>
    <w:pPr>
      <w:spacing w:after="740"/>
      <w:jc w:val="center"/>
      <w:outlineLvl w:val="0"/>
    </w:pPr>
    <w:rPr>
      <w:rFonts w:ascii="Times New Roman" w:eastAsia="Times New Roman" w:hAnsi="Times New Roman" w:cs="Times New Roman"/>
      <w:b/>
      <w:bCs/>
      <w:color w:val="313131"/>
      <w:sz w:val="48"/>
      <w:szCs w:val="48"/>
    </w:rPr>
  </w:style>
  <w:style w:type="paragraph" w:customStyle="1" w:styleId="a5">
    <w:name w:val="Подпись к картинке"/>
    <w:basedOn w:val="a"/>
    <w:link w:val="a4"/>
    <w:rPr>
      <w:rFonts w:ascii="Times New Roman" w:eastAsia="Times New Roman" w:hAnsi="Times New Roman" w:cs="Times New Roman"/>
      <w:color w:val="1A1A1A"/>
    </w:rPr>
  </w:style>
  <w:style w:type="paragraph" w:customStyle="1" w:styleId="30">
    <w:name w:val="Основной текст (3)"/>
    <w:basedOn w:val="a"/>
    <w:link w:val="3"/>
    <w:pPr>
      <w:spacing w:after="260"/>
      <w:ind w:left="5760"/>
    </w:pPr>
    <w:rPr>
      <w:rFonts w:ascii="Times New Roman" w:eastAsia="Times New Roman" w:hAnsi="Times New Roman" w:cs="Times New Roman"/>
      <w:b/>
      <w:bCs/>
      <w:color w:val="1A1A1A"/>
      <w:sz w:val="15"/>
      <w:szCs w:val="15"/>
    </w:rPr>
  </w:style>
  <w:style w:type="paragraph" w:customStyle="1" w:styleId="22">
    <w:name w:val="Заголовок №2"/>
    <w:basedOn w:val="a"/>
    <w:link w:val="21"/>
    <w:pPr>
      <w:spacing w:after="260"/>
      <w:jc w:val="center"/>
      <w:outlineLvl w:val="1"/>
    </w:pPr>
    <w:rPr>
      <w:rFonts w:ascii="Times New Roman" w:eastAsia="Times New Roman" w:hAnsi="Times New Roman" w:cs="Times New Roman"/>
      <w:b/>
      <w:bCs/>
      <w:color w:val="313131"/>
    </w:rPr>
  </w:style>
  <w:style w:type="paragraph" w:styleId="a6">
    <w:name w:val="Balloon Text"/>
    <w:basedOn w:val="a"/>
    <w:link w:val="a7"/>
    <w:uiPriority w:val="99"/>
    <w:semiHidden/>
    <w:unhideWhenUsed/>
    <w:rsid w:val="003525DD"/>
    <w:rPr>
      <w:rFonts w:ascii="Tahoma" w:hAnsi="Tahoma" w:cs="Tahoma"/>
      <w:sz w:val="16"/>
      <w:szCs w:val="16"/>
    </w:rPr>
  </w:style>
  <w:style w:type="character" w:customStyle="1" w:styleId="a7">
    <w:name w:val="Текст выноски Знак"/>
    <w:basedOn w:val="a0"/>
    <w:link w:val="a6"/>
    <w:uiPriority w:val="99"/>
    <w:semiHidden/>
    <w:rsid w:val="003525DD"/>
    <w:rPr>
      <w:rFonts w:ascii="Tahoma" w:hAnsi="Tahoma" w:cs="Tahoma"/>
      <w:color w:val="000000"/>
      <w:sz w:val="16"/>
      <w:szCs w:val="16"/>
    </w:rPr>
  </w:style>
  <w:style w:type="character" w:customStyle="1" w:styleId="40">
    <w:name w:val="Заголовок 4 Знак"/>
    <w:basedOn w:val="a0"/>
    <w:link w:val="4"/>
    <w:uiPriority w:val="9"/>
    <w:semiHidden/>
    <w:rsid w:val="005F2C7A"/>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31612A"/>
    <w:rPr>
      <w:color w:val="0000FF" w:themeColor="hyperlink"/>
      <w:u w:val="single"/>
    </w:rPr>
  </w:style>
  <w:style w:type="paragraph" w:styleId="a9">
    <w:name w:val="List Paragraph"/>
    <w:basedOn w:val="a"/>
    <w:uiPriority w:val="34"/>
    <w:qFormat/>
    <w:rsid w:val="00B0674B"/>
    <w:pPr>
      <w:ind w:left="720"/>
      <w:contextualSpacing/>
    </w:pPr>
  </w:style>
  <w:style w:type="table" w:styleId="aa">
    <w:name w:val="Table Grid"/>
    <w:basedOn w:val="a1"/>
    <w:uiPriority w:val="59"/>
    <w:rsid w:val="00E10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8</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2024-10-01T14:17:00Z</cp:lastPrinted>
  <dcterms:created xsi:type="dcterms:W3CDTF">2024-09-24T14:12:00Z</dcterms:created>
  <dcterms:modified xsi:type="dcterms:W3CDTF">2024-10-01T14:20:00Z</dcterms:modified>
</cp:coreProperties>
</file>